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hanging="566.9291338582677"/>
        <w:rPr>
          <w:rFonts w:ascii="Be Vietnam Pro" w:cs="Be Vietnam Pro" w:eastAsia="Be Vietnam Pro" w:hAnsi="Be Vietnam Pro"/>
          <w:b w:val="1"/>
          <w:sz w:val="30"/>
          <w:szCs w:val="30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30"/>
          <w:szCs w:val="30"/>
          <w:rtl w:val="0"/>
        </w:rPr>
        <w:t xml:space="preserve">Integrating CLIL: CLIL audit</w: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4181475</wp:posOffset>
            </wp:positionH>
            <wp:positionV relativeFrom="paragraph">
              <wp:posOffset>8115300</wp:posOffset>
            </wp:positionV>
            <wp:extent cx="1862138" cy="468390"/>
            <wp:effectExtent b="0" l="0" r="0" t="0"/>
            <wp:wrapNone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8272" l="0" r="47756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2138" cy="4683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ind w:hanging="566.9291338582677"/>
        <w:rPr>
          <w:rFonts w:ascii="Be Vietnam Pro" w:cs="Be Vietnam Pro" w:eastAsia="Be Vietnam Pro" w:hAnsi="Be Vietnam Pro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-425.19685039370086" w:hanging="141.73228346456682"/>
        <w:rPr>
          <w:rFonts w:ascii="Be Vietnam Pro" w:cs="Be Vietnam Pro" w:eastAsia="Be Vietnam Pro" w:hAnsi="Be Vietnam Pro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rtl w:val="0"/>
        </w:rPr>
        <w:t xml:space="preserve">Give yourself a score from 1-7 for each CLIL feature</w:t>
      </w:r>
      <w:r w:rsidDel="00000000" w:rsidR="00000000" w:rsidRPr="00000000">
        <w:rPr>
          <w:rFonts w:ascii="Be Vietnam Pro" w:cs="Be Vietnam Pro" w:eastAsia="Be Vietnam Pro" w:hAnsi="Be Vietnam Pro"/>
          <w:rtl w:val="0"/>
        </w:rPr>
        <w:t xml:space="preserve">, then give an </w:t>
      </w:r>
      <w:r w:rsidDel="00000000" w:rsidR="00000000" w:rsidRPr="00000000">
        <w:rPr>
          <w:rFonts w:ascii="Be Vietnam Pro" w:cs="Be Vietnam Pro" w:eastAsia="Be Vietnam Pro" w:hAnsi="Be Vietnam Pro"/>
          <w:b w:val="1"/>
          <w:rtl w:val="0"/>
        </w:rPr>
        <w:t xml:space="preserve">average</w:t>
      </w:r>
      <w:r w:rsidDel="00000000" w:rsidR="00000000" w:rsidRPr="00000000">
        <w:rPr>
          <w:rFonts w:ascii="Be Vietnam Pro" w:cs="Be Vietnam Pro" w:eastAsia="Be Vietnam Pro" w:hAnsi="Be Vietnam Pro"/>
          <w:rtl w:val="0"/>
        </w:rPr>
        <w:t xml:space="preserve"> score for each area (1 = not doing it yet, 7 = it’s a regular part of your lessons). </w:t>
      </w:r>
      <w:r w:rsidDel="00000000" w:rsidR="00000000" w:rsidRPr="00000000">
        <w:rPr>
          <w:rtl w:val="0"/>
        </w:rPr>
      </w:r>
    </w:p>
    <w:tbl>
      <w:tblPr>
        <w:tblStyle w:val="Table1"/>
        <w:tblW w:w="10530.0" w:type="dxa"/>
        <w:jc w:val="left"/>
        <w:tblInd w:w="-6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55"/>
        <w:gridCol w:w="4245"/>
        <w:gridCol w:w="645"/>
        <w:gridCol w:w="5085"/>
        <w:tblGridChange w:id="0">
          <w:tblGrid>
            <w:gridCol w:w="555"/>
            <w:gridCol w:w="4245"/>
            <w:gridCol w:w="645"/>
            <w:gridCol w:w="508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rtl w:val="0"/>
              </w:rPr>
              <w:t xml:space="preserve">Multiple focus - average score:                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rtl w:val="0"/>
              </w:rPr>
              <w:t xml:space="preserve">Safe, enriching learning environment - </w:t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rtl w:val="0"/>
              </w:rPr>
              <w:t xml:space="preserve">average score:               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18"/>
                <w:szCs w:val="18"/>
                <w:rtl w:val="0"/>
              </w:rPr>
              <w:t xml:space="preserve">Supporting language learning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18"/>
                <w:szCs w:val="18"/>
                <w:rtl w:val="0"/>
              </w:rPr>
              <w:t xml:space="preserve">Using routines and familiar language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18"/>
                <w:szCs w:val="18"/>
                <w:rtl w:val="0"/>
              </w:rPr>
              <w:t xml:space="preserve">Supporting content learning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18"/>
                <w:szCs w:val="18"/>
                <w:rtl w:val="0"/>
              </w:rPr>
              <w:t xml:space="preserve">Displaying language and content in the classroom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18"/>
                <w:szCs w:val="18"/>
                <w:rtl w:val="0"/>
              </w:rPr>
              <w:t xml:space="preserve">Cross-curricular learning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18"/>
                <w:szCs w:val="18"/>
                <w:rtl w:val="0"/>
              </w:rPr>
              <w:t xml:space="preserve">Building student confidence to experiment with language and content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18"/>
                <w:szCs w:val="18"/>
                <w:rtl w:val="0"/>
              </w:rPr>
              <w:t xml:space="preserve">Themed projects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18"/>
                <w:szCs w:val="18"/>
                <w:rtl w:val="0"/>
              </w:rPr>
              <w:t xml:space="preserve">Having learning zones (e.g. maths corner, science room)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18"/>
                <w:szCs w:val="18"/>
                <w:rtl w:val="0"/>
              </w:rPr>
              <w:t xml:space="preserve">Supporting reflection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18"/>
                <w:szCs w:val="18"/>
                <w:rtl w:val="0"/>
              </w:rPr>
              <w:t xml:space="preserve">Supporting access to authentic materials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18"/>
                <w:szCs w:val="18"/>
                <w:rtl w:val="0"/>
              </w:rPr>
              <w:t xml:space="preserve">Increasing language awareness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rtl w:val="0"/>
              </w:rPr>
              <w:t xml:space="preserve">Authenticity - average score:                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rtl w:val="0"/>
              </w:rPr>
              <w:t xml:space="preserve">Active learning - average score:               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18"/>
                <w:szCs w:val="18"/>
                <w:rtl w:val="0"/>
              </w:rPr>
              <w:t xml:space="preserve">Letting students ask for language help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18"/>
                <w:szCs w:val="18"/>
                <w:rtl w:val="0"/>
              </w:rPr>
              <w:t xml:space="preserve">Students communicating more than teachers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18"/>
                <w:szCs w:val="18"/>
                <w:rtl w:val="0"/>
              </w:rPr>
              <w:t xml:space="preserve">Accommodate students’ interests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18"/>
                <w:szCs w:val="18"/>
                <w:rtl w:val="0"/>
              </w:rPr>
              <w:t xml:space="preserve">Students help set content, language, and learning skills outcomes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18"/>
                <w:szCs w:val="18"/>
                <w:rtl w:val="0"/>
              </w:rPr>
              <w:t xml:space="preserve">Personalising tasks (connect to students’ lives)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18"/>
                <w:szCs w:val="18"/>
                <w:rtl w:val="0"/>
              </w:rPr>
              <w:t xml:space="preserve">Students self-evaluate progress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18"/>
                <w:szCs w:val="18"/>
                <w:rtl w:val="0"/>
              </w:rPr>
              <w:t xml:space="preserve">Connecting with other language speakers/learners (e.g. ETwinning, schools)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18"/>
                <w:szCs w:val="18"/>
                <w:rtl w:val="0"/>
              </w:rPr>
              <w:t xml:space="preserve">Group/pair/class work prioritised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18"/>
                <w:szCs w:val="18"/>
                <w:rtl w:val="0"/>
              </w:rPr>
              <w:t xml:space="preserve">Using a range of authentic materials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18"/>
                <w:szCs w:val="18"/>
                <w:rtl w:val="0"/>
              </w:rPr>
              <w:t xml:space="preserve">Teachers are facilitators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rtl w:val="0"/>
              </w:rPr>
              <w:t xml:space="preserve">Scaffolding - over all score:                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rtl w:val="0"/>
              </w:rPr>
              <w:t xml:space="preserve">Co-operation - over all score:               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18"/>
                <w:szCs w:val="18"/>
                <w:rtl w:val="0"/>
              </w:rPr>
              <w:t xml:space="preserve">Building on existing experience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18"/>
                <w:szCs w:val="18"/>
                <w:rtl w:val="0"/>
              </w:rPr>
              <w:t xml:space="preserve">Collaboration between content/language/CLIL teachers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18"/>
                <w:szCs w:val="18"/>
                <w:rtl w:val="0"/>
              </w:rPr>
              <w:t xml:space="preserve">Adapting information to make it user-friendly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18"/>
                <w:szCs w:val="18"/>
                <w:rtl w:val="0"/>
              </w:rPr>
              <w:t xml:space="preserve">Involving families (meaningful homework)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18"/>
                <w:szCs w:val="18"/>
                <w:rtl w:val="0"/>
              </w:rPr>
              <w:t xml:space="preserve">Catering for different learning preferences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18"/>
                <w:szCs w:val="18"/>
                <w:rtl w:val="0"/>
              </w:rPr>
              <w:t xml:space="preserve">Involving the local community (projects, challenges)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18"/>
                <w:szCs w:val="18"/>
                <w:rtl w:val="0"/>
              </w:rPr>
              <w:t xml:space="preserve">Supporting creative and critical thinking</w:t>
            </w:r>
          </w:p>
        </w:tc>
        <w:tc>
          <w:tcPr>
            <w:gridSpan w:val="2"/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18"/>
                <w:szCs w:val="18"/>
                <w:rtl w:val="0"/>
              </w:rPr>
              <w:t xml:space="preserve">Challenging students to move out of their comfort zone</w:t>
            </w:r>
          </w:p>
        </w:tc>
        <w:tc>
          <w:tcPr>
            <w:gridSpan w:val="2"/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firstLine="0"/>
              <w:rPr>
                <w:rFonts w:ascii="Be Vietnam Pro" w:cs="Be Vietnam Pro" w:eastAsia="Be Vietnam Pro" w:hAnsi="Be Vietnam Pro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rPr>
          <w:rFonts w:ascii="Be Vietnam Pro" w:cs="Be Vietnam Pro" w:eastAsia="Be Vietnam Pro" w:hAnsi="Be Vietnam Pr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Be Vietnam Pro" w:cs="Be Vietnam Pro" w:eastAsia="Be Vietnam Pro" w:hAnsi="Be Vietnam Pr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Be Vietnam Pro" w:cs="Be Vietnam Pro" w:eastAsia="Be Vietnam Pro" w:hAnsi="Be Vietnam Pro"/>
          <w:b w:val="1"/>
          <w:i w:val="1"/>
          <w:sz w:val="18"/>
          <w:szCs w:val="18"/>
        </w:rPr>
      </w:pPr>
      <w:r w:rsidDel="00000000" w:rsidR="00000000" w:rsidRPr="00000000">
        <w:rPr>
          <w:rFonts w:ascii="Be Vietnam Pro" w:cs="Be Vietnam Pro" w:eastAsia="Be Vietnam Pro" w:hAnsi="Be Vietnam Pro"/>
          <w:i w:val="1"/>
          <w:sz w:val="18"/>
          <w:szCs w:val="18"/>
          <w:rtl w:val="0"/>
        </w:rPr>
        <w:t xml:space="preserve">Adapted from CEFIRE Especific de Plurilinguisme, 2018, available in Cinganotto, CLIL &amp; Innovazione 2021</w:t>
      </w: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Be Vietnam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4">
    <w:pPr>
      <w:jc w:val="right"/>
      <w:rPr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5">
    <w:pPr>
      <w:jc w:val="right"/>
      <w:rPr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© Transform English 2024 all rights reserved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eVietnamPro-regular.ttf"/><Relationship Id="rId2" Type="http://schemas.openxmlformats.org/officeDocument/2006/relationships/font" Target="fonts/BeVietnamPro-bold.ttf"/><Relationship Id="rId3" Type="http://schemas.openxmlformats.org/officeDocument/2006/relationships/font" Target="fonts/BeVietnamPro-italic.ttf"/><Relationship Id="rId4" Type="http://schemas.openxmlformats.org/officeDocument/2006/relationships/font" Target="fonts/BeVietnamPr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wXyoVFr5ZkV9nL30/4mO82pOqA==">CgMxLjA4AHIhMTc4V2xsQU53ZzBINUpud3RQdVpwSk9mcThfRFVZTkUz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2024-04-03T11:53:00Z</dcterms:created>
  <dc:creator>Catherine Stevenson</dc:creator>
</cp:coreProperties>
</file>