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Integrating CLIL course workbook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4181475</wp:posOffset>
            </wp:positionH>
            <wp:positionV relativeFrom="paragraph">
              <wp:posOffset>8115300</wp:posOffset>
            </wp:positionV>
            <wp:extent cx="1862138" cy="468390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8271" l="0" r="4775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4683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Module 6 Teaching vocabulary</w:t>
      </w:r>
    </w:p>
    <w:p w:rsidR="00000000" w:rsidDel="00000000" w:rsidP="00000000" w:rsidRDefault="00000000" w:rsidRPr="00000000" w14:paraId="00000003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Use this workbook to take notes and record your ideas. There’s a section at the end for questions and vocabulary. </w:t>
      </w:r>
    </w:p>
    <w:p w:rsidR="00000000" w:rsidDel="00000000" w:rsidP="00000000" w:rsidRDefault="00000000" w:rsidRPr="00000000" w14:paraId="00000005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Warm up and the CLIL teacher’s role.</w:t>
      </w:r>
    </w:p>
    <w:tbl>
      <w:tblPr>
        <w:tblStyle w:val="Table1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Make notes here</w:t>
            </w:r>
          </w:p>
          <w:p w:rsidR="00000000" w:rsidDel="00000000" w:rsidP="00000000" w:rsidRDefault="00000000" w:rsidRPr="00000000" w14:paraId="00000008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What are the three types of vocabulary? Write the titles and examples.</w:t>
      </w:r>
    </w:p>
    <w:tbl>
      <w:tblPr>
        <w:tblStyle w:val="Table2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6"/>
        <w:gridCol w:w="3117"/>
        <w:gridCol w:w="3117"/>
        <w:tblGridChange w:id="0">
          <w:tblGrid>
            <w:gridCol w:w="3116"/>
            <w:gridCol w:w="3117"/>
            <w:gridCol w:w="311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G</w:t>
            </w:r>
          </w:p>
          <w:p w:rsidR="00000000" w:rsidDel="00000000" w:rsidP="00000000" w:rsidRDefault="00000000" w:rsidRPr="00000000" w14:paraId="00000014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S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Rich and poor vocabulary activities</w:t>
      </w:r>
    </w:p>
    <w:tbl>
      <w:tblPr>
        <w:tblStyle w:val="Table3"/>
        <w:tblW w:w="93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Make notes here</w:t>
            </w:r>
          </w:p>
          <w:p w:rsidR="00000000" w:rsidDel="00000000" w:rsidP="00000000" w:rsidRDefault="00000000" w:rsidRPr="00000000" w14:paraId="00000023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72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Creating vocabulary rich games and building vocabulary in lessons</w:t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Make a notes here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vocabulary games</w:t>
      </w:r>
    </w:p>
    <w:tbl>
      <w:tblPr>
        <w:tblStyle w:val="Table5"/>
        <w:tblW w:w="9346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46"/>
        <w:tblGridChange w:id="0">
          <w:tblGrid>
            <w:gridCol w:w="934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My game idea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Group game idea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Game instructions </w:t>
            </w:r>
          </w:p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HOME WORK: make a glossary for the vocabulary you’ve been working with, you can use a template </w:t>
      </w:r>
      <w:hyperlink r:id="rId8">
        <w:r w:rsidDel="00000000" w:rsidR="00000000" w:rsidRPr="00000000">
          <w:rPr>
            <w:rFonts w:ascii="Be Vietnam Pro" w:cs="Be Vietnam Pro" w:eastAsia="Be Vietnam Pro" w:hAnsi="Be Vietnam Pro"/>
            <w:b w:val="1"/>
            <w:i w:val="0"/>
            <w:smallCaps w:val="0"/>
            <w:strike w:val="0"/>
            <w:color w:val="1155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like this</w:t>
        </w:r>
      </w:hyperlink>
      <w:r w:rsidDel="00000000" w:rsidR="00000000" w:rsidRPr="00000000"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548dd4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Be Vietnam Pro" w:cs="Be Vietnam Pro" w:eastAsia="Be Vietnam Pro" w:hAnsi="Be Vietnam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Ask your class to help you!</w:t>
      </w:r>
    </w:p>
    <w:p w:rsidR="00000000" w:rsidDel="00000000" w:rsidP="00000000" w:rsidRDefault="00000000" w:rsidRPr="00000000" w14:paraId="0000004F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New language and vocabulary</w:t>
      </w:r>
    </w:p>
    <w:tbl>
      <w:tblPr>
        <w:tblStyle w:val="Table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Questions</w:t>
      </w:r>
    </w:p>
    <w:p w:rsidR="00000000" w:rsidDel="00000000" w:rsidP="00000000" w:rsidRDefault="00000000" w:rsidRPr="00000000" w14:paraId="0000005B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Write your questions for next time here. </w:t>
      </w: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veat">
    <w:embedRegular w:fontKey="{00000000-0000-0000-0000-000000000000}" r:id="rId1" w:subsetted="0"/>
    <w:embedBold w:fontKey="{00000000-0000-0000-0000-000000000000}" r:id="rId2" w:subsetted="0"/>
  </w:font>
  <w:font w:name="Be Vietnam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© Transform English 2024 all rights reserved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Grid">
    <w:name w:val="Table Grid"/>
    <w:basedOn w:val="TableNormal"/>
    <w:uiPriority w:val="39"/>
    <w:rsid w:val="00A42232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3341B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drive.google.com/file/d/1Jon3SpZ-HM5ya25AjAUn3tRzMO5PrQwI/view?usp=drive_lin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BeVietnamPro-regular.ttf"/><Relationship Id="rId4" Type="http://schemas.openxmlformats.org/officeDocument/2006/relationships/font" Target="fonts/BeVietnamPro-bold.ttf"/><Relationship Id="rId5" Type="http://schemas.openxmlformats.org/officeDocument/2006/relationships/font" Target="fonts/BeVietnamPro-italic.ttf"/><Relationship Id="rId6" Type="http://schemas.openxmlformats.org/officeDocument/2006/relationships/font" Target="fonts/BeVietnam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wHpMkZeFXlD9N+HRHAIss+bxMQ==">CgMxLjA4AHIhMUgydnhnanpubUh4aEZFRmg3dEZKYlNFQ1Y1clpRVExH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2024-11-08T17:27:00Z</dcterms:created>
  <dc:creator>Catherine Stevenson</dc:creator>
</cp:coreProperties>
</file>