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9AEE660" w14:textId="77777777" w:rsidR="005417B1" w:rsidRDefault="00332797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49312C4C" wp14:editId="7E7D2CC8">
            <wp:extent cx="4953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5C8C9E5" w14:textId="41310307" w:rsidR="005417B1" w:rsidRDefault="00332797">
      <w:pPr>
        <w:jc w:val="center"/>
        <w:rPr>
          <w:sz w:val="16"/>
          <w:szCs w:val="16"/>
        </w:rPr>
      </w:pPr>
      <w:r>
        <w:rPr>
          <w:b/>
          <w:sz w:val="16"/>
          <w:szCs w:val="16"/>
        </w:rPr>
        <w:t>Ministero dell'Istruzione</w:t>
      </w:r>
      <w:r w:rsidR="003F7D14">
        <w:rPr>
          <w:b/>
          <w:sz w:val="16"/>
          <w:szCs w:val="16"/>
        </w:rPr>
        <w:t xml:space="preserve"> e del Merito</w:t>
      </w:r>
    </w:p>
    <w:p w14:paraId="02F60194" w14:textId="77777777" w:rsidR="005417B1" w:rsidRDefault="00332797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>ISTITUTO COMPRENSIVO “RITA LEVI-MONTALCINI”</w:t>
      </w:r>
    </w:p>
    <w:p w14:paraId="32A744C3" w14:textId="77777777" w:rsidR="005417B1" w:rsidRDefault="00332797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14:paraId="5605B6F2" w14:textId="77777777" w:rsidR="005417B1" w:rsidRDefault="00332797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10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14:paraId="3448450C" w14:textId="77777777" w:rsidR="005417B1" w:rsidRDefault="005417B1">
      <w:pPr>
        <w:jc w:val="center"/>
        <w:rPr>
          <w:b/>
        </w:rPr>
      </w:pPr>
    </w:p>
    <w:p w14:paraId="538D9CBF" w14:textId="77777777" w:rsidR="005417B1" w:rsidRDefault="00332797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7AC33ED9" w14:textId="77777777" w:rsidR="005417B1" w:rsidRDefault="00332797">
      <w:pPr>
        <w:spacing w:after="60"/>
        <w:jc w:val="center"/>
        <w:rPr>
          <w:b/>
        </w:rPr>
      </w:pPr>
      <w:r>
        <w:rPr>
          <w:b/>
        </w:rPr>
        <w:t>CLASSI QUINTE</w:t>
      </w:r>
    </w:p>
    <w:p w14:paraId="2F4F0784" w14:textId="2668E08B" w:rsidR="005417B1" w:rsidRDefault="00332797">
      <w:pPr>
        <w:spacing w:after="60"/>
        <w:jc w:val="center"/>
        <w:rPr>
          <w:b/>
        </w:rPr>
      </w:pPr>
      <w:proofErr w:type="gramStart"/>
      <w:r>
        <w:rPr>
          <w:b/>
        </w:rPr>
        <w:t>anno</w:t>
      </w:r>
      <w:proofErr w:type="gramEnd"/>
      <w:r>
        <w:rPr>
          <w:b/>
        </w:rPr>
        <w:t xml:space="preserve"> scolastico 202</w:t>
      </w:r>
      <w:r w:rsidR="003F7D14">
        <w:rPr>
          <w:b/>
        </w:rPr>
        <w:t>3</w:t>
      </w:r>
      <w:r>
        <w:rPr>
          <w:b/>
        </w:rPr>
        <w:t>-202</w:t>
      </w:r>
      <w:r w:rsidR="003F7D14">
        <w:rPr>
          <w:b/>
        </w:rPr>
        <w:t>4</w:t>
      </w:r>
    </w:p>
    <w:p w14:paraId="05E01006" w14:textId="77777777" w:rsidR="005417B1" w:rsidRDefault="005417B1">
      <w:pPr>
        <w:rPr>
          <w:b/>
        </w:rPr>
      </w:pPr>
    </w:p>
    <w:p w14:paraId="7FD36B13" w14:textId="5574762F" w:rsidR="005417B1" w:rsidRDefault="003A7644">
      <w:pPr>
        <w:jc w:val="center"/>
        <w:rPr>
          <w:b/>
          <w:color w:val="000000"/>
          <w:u w:val="single"/>
        </w:rPr>
      </w:pPr>
      <w:r>
        <w:rPr>
          <w:b/>
          <w:u w:val="single"/>
        </w:rPr>
        <w:t xml:space="preserve">PIANO DIDATTICO </w:t>
      </w:r>
      <w:bookmarkStart w:id="0" w:name="_GoBack"/>
      <w:bookmarkEnd w:id="0"/>
      <w:r w:rsidR="00332797">
        <w:rPr>
          <w:b/>
          <w:u w:val="single"/>
        </w:rPr>
        <w:t>DI</w:t>
      </w:r>
      <w:r w:rsidR="00332797">
        <w:rPr>
          <w:b/>
          <w:color w:val="000000"/>
          <w:u w:val="single"/>
        </w:rPr>
        <w:t xml:space="preserve"> MATEMATICA</w:t>
      </w:r>
    </w:p>
    <w:p w14:paraId="6CBFC13E" w14:textId="77777777" w:rsidR="005417B1" w:rsidRDefault="005417B1">
      <w:pPr>
        <w:jc w:val="center"/>
        <w:rPr>
          <w:b/>
          <w:color w:val="000000"/>
        </w:rPr>
      </w:pPr>
    </w:p>
    <w:tbl>
      <w:tblPr>
        <w:tblStyle w:val="a8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74"/>
        <w:gridCol w:w="4740"/>
        <w:gridCol w:w="5087"/>
      </w:tblGrid>
      <w:tr w:rsidR="005417B1" w14:paraId="33FE5FAE" w14:textId="77777777">
        <w:tc>
          <w:tcPr>
            <w:tcW w:w="14601" w:type="dxa"/>
            <w:gridSpan w:val="3"/>
            <w:shd w:val="clear" w:color="auto" w:fill="auto"/>
          </w:tcPr>
          <w:p w14:paraId="136565C8" w14:textId="77777777" w:rsidR="005417B1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</w:tc>
      </w:tr>
      <w:tr w:rsidR="005417B1" w14:paraId="06E0635B" w14:textId="77777777">
        <w:tc>
          <w:tcPr>
            <w:tcW w:w="14601" w:type="dxa"/>
            <w:gridSpan w:val="3"/>
            <w:shd w:val="clear" w:color="auto" w:fill="auto"/>
          </w:tcPr>
          <w:p w14:paraId="40A96EA0" w14:textId="647EC103" w:rsidR="005417B1" w:rsidRPr="004147C2" w:rsidRDefault="00332797" w:rsidP="004147C2">
            <w:pPr>
              <w:pStyle w:val="Nessunaspaziatura"/>
              <w:numPr>
                <w:ilvl w:val="0"/>
                <w:numId w:val="8"/>
              </w:numPr>
              <w:ind w:left="360"/>
              <w:jc w:val="both"/>
            </w:pPr>
            <w:r w:rsidRPr="004147C2">
              <w:t xml:space="preserve">L’alunno si muove con sicurezza nel calcolo scritto e mentale con i numeri naturali e sa valutare l’opportunità di ricorrere a una calcolatrice </w:t>
            </w:r>
            <w:r w:rsidR="004147C2" w:rsidRPr="004147C2">
              <w:t>per</w:t>
            </w:r>
            <w:r w:rsidRPr="004147C2">
              <w:t xml:space="preserve"> risolvere problemi legati alla vita quotidiana utilizzando rappresentazioni diverse di oggetti matematici.</w:t>
            </w:r>
          </w:p>
          <w:p w14:paraId="3F05D6DA" w14:textId="1C9950D1" w:rsidR="005417B1" w:rsidRPr="004147C2" w:rsidRDefault="00332797" w:rsidP="004147C2">
            <w:pPr>
              <w:pStyle w:val="Nessunaspaziatura"/>
              <w:numPr>
                <w:ilvl w:val="0"/>
                <w:numId w:val="8"/>
              </w:numPr>
              <w:ind w:left="360"/>
              <w:jc w:val="both"/>
            </w:pPr>
            <w:r w:rsidRPr="004147C2">
              <w:t xml:space="preserve">Riconosce e rappresenta forme del piano e dello spazio, relazioni e strutture che si trovano in natura o che sono state create dall’uomo </w:t>
            </w:r>
            <w:r w:rsidR="004147C2" w:rsidRPr="004147C2">
              <w:t>per</w:t>
            </w:r>
            <w:r w:rsidRPr="004147C2">
              <w:t xml:space="preserve"> pianificare e operare nella realtà.</w:t>
            </w:r>
          </w:p>
          <w:p w14:paraId="5E104428" w14:textId="5A13A1E3" w:rsidR="005417B1" w:rsidRPr="004147C2" w:rsidRDefault="00332797" w:rsidP="004147C2">
            <w:pPr>
              <w:pStyle w:val="Nessunaspaziatura"/>
              <w:numPr>
                <w:ilvl w:val="0"/>
                <w:numId w:val="8"/>
              </w:numPr>
              <w:ind w:left="360"/>
              <w:jc w:val="both"/>
            </w:pPr>
            <w:r w:rsidRPr="004147C2">
              <w:t xml:space="preserve">Descrive, denomina e classifica figure in base a caratteristiche geometriche, ne determina misure, progetta e costruisce modelli concreti di vario tipo </w:t>
            </w:r>
            <w:r w:rsidR="004147C2" w:rsidRPr="004147C2">
              <w:t>per</w:t>
            </w:r>
            <w:r w:rsidRPr="004147C2">
              <w:t xml:space="preserve"> interpretare la realtà.</w:t>
            </w:r>
          </w:p>
          <w:p w14:paraId="3113A001" w14:textId="47BB211A" w:rsidR="005417B1" w:rsidRPr="004147C2" w:rsidRDefault="00332797" w:rsidP="004147C2">
            <w:pPr>
              <w:pStyle w:val="Nessunaspaziatura"/>
              <w:numPr>
                <w:ilvl w:val="0"/>
                <w:numId w:val="8"/>
              </w:numPr>
              <w:ind w:left="360"/>
              <w:jc w:val="both"/>
            </w:pPr>
            <w:r w:rsidRPr="004147C2">
              <w:t xml:space="preserve">Utilizza strumenti per il disegno geometrico (riga, compasso, squadra) e i più comuni strumenti di misura (metro, goniometro...) </w:t>
            </w:r>
            <w:r w:rsidR="004147C2" w:rsidRPr="004147C2">
              <w:t>per</w:t>
            </w:r>
            <w:r w:rsidRPr="004147C2">
              <w:t xml:space="preserve"> organizzare scomposizioni, ricomposizioni e trasformazioni geometriche.</w:t>
            </w:r>
          </w:p>
          <w:p w14:paraId="58EE084D" w14:textId="03867D11" w:rsidR="005417B1" w:rsidRPr="004147C2" w:rsidRDefault="00332797" w:rsidP="004147C2">
            <w:pPr>
              <w:pStyle w:val="Nessunaspaziatura"/>
              <w:numPr>
                <w:ilvl w:val="0"/>
                <w:numId w:val="8"/>
              </w:numPr>
              <w:ind w:left="360"/>
              <w:jc w:val="both"/>
            </w:pPr>
            <w:r w:rsidRPr="004147C2">
              <w:t xml:space="preserve">Ricerca dati per ricavare informazioni e costruisce rappresentazioni (tabelle e grafici). Ricava informazioni anche da dati rappresentati in tabelle e grafici </w:t>
            </w:r>
            <w:r w:rsidR="004147C2" w:rsidRPr="004147C2">
              <w:t>per</w:t>
            </w:r>
            <w:r w:rsidRPr="004147C2">
              <w:t xml:space="preserve"> compiere valutazioni su indagini e statistiche.</w:t>
            </w:r>
          </w:p>
          <w:p w14:paraId="3EC145D1" w14:textId="06E4C995" w:rsidR="005417B1" w:rsidRPr="004147C2" w:rsidRDefault="00332797" w:rsidP="004147C2">
            <w:pPr>
              <w:pStyle w:val="Nessunaspaziatura"/>
              <w:numPr>
                <w:ilvl w:val="0"/>
                <w:numId w:val="8"/>
              </w:numPr>
              <w:ind w:left="360"/>
              <w:jc w:val="both"/>
            </w:pPr>
            <w:r w:rsidRPr="004147C2">
              <w:t xml:space="preserve">Riconosce e quantifica, in casi semplici, situazioni di incertezza </w:t>
            </w:r>
            <w:r w:rsidR="004147C2" w:rsidRPr="004147C2">
              <w:t>per</w:t>
            </w:r>
            <w:r w:rsidRPr="004147C2">
              <w:t xml:space="preserve"> confrontare il grado di probabilità di eventi.</w:t>
            </w:r>
          </w:p>
          <w:p w14:paraId="17A04695" w14:textId="3829DE98" w:rsidR="005417B1" w:rsidRPr="004147C2" w:rsidRDefault="00332797" w:rsidP="004147C2">
            <w:pPr>
              <w:pStyle w:val="Nessunaspaziatura"/>
              <w:numPr>
                <w:ilvl w:val="0"/>
                <w:numId w:val="8"/>
              </w:numPr>
              <w:ind w:left="360"/>
              <w:jc w:val="both"/>
            </w:pPr>
            <w:r w:rsidRPr="004147C2">
              <w:t xml:space="preserve">Legge e comprende testi che coinvolgono aspetti logici e matematici </w:t>
            </w:r>
            <w:r w:rsidR="004147C2" w:rsidRPr="004147C2">
              <w:t xml:space="preserve">per </w:t>
            </w:r>
            <w:r w:rsidRPr="004147C2">
              <w:t>implementare soluzioni personali utili alla vita quotidiana.</w:t>
            </w:r>
          </w:p>
          <w:p w14:paraId="1B2CB0AF" w14:textId="77777777" w:rsidR="004D73FA" w:rsidRDefault="00332797" w:rsidP="004147C2">
            <w:pPr>
              <w:pStyle w:val="Nessunaspaziatura"/>
              <w:numPr>
                <w:ilvl w:val="0"/>
                <w:numId w:val="8"/>
              </w:numPr>
              <w:ind w:left="360"/>
              <w:jc w:val="both"/>
            </w:pPr>
            <w:r w:rsidRPr="004147C2">
              <w:t xml:space="preserve">Riesce a risolvere (facili) problemi in tutti gli ambiti di contenuto, mantenendo il controllo sia sul processo risolutivo, sia sui risultati. </w:t>
            </w:r>
          </w:p>
          <w:p w14:paraId="7AC08BEE" w14:textId="1C82FA6D" w:rsidR="005417B1" w:rsidRPr="004147C2" w:rsidRDefault="00332797" w:rsidP="004147C2">
            <w:pPr>
              <w:pStyle w:val="Nessunaspaziatura"/>
              <w:numPr>
                <w:ilvl w:val="0"/>
                <w:numId w:val="8"/>
              </w:numPr>
              <w:ind w:left="360"/>
              <w:jc w:val="both"/>
            </w:pPr>
            <w:r w:rsidRPr="004147C2">
              <w:t xml:space="preserve">Descrive il procedimento seguito e riconosce strategie di soluzione diverse dalla propria </w:t>
            </w:r>
            <w:r w:rsidR="004147C2" w:rsidRPr="004147C2">
              <w:t xml:space="preserve">per </w:t>
            </w:r>
            <w:r w:rsidRPr="004147C2">
              <w:t xml:space="preserve">giustificare lo stesso. </w:t>
            </w:r>
          </w:p>
          <w:p w14:paraId="47C52671" w14:textId="42AD2B9C" w:rsidR="005417B1" w:rsidRPr="004147C2" w:rsidRDefault="00332797" w:rsidP="004147C2">
            <w:pPr>
              <w:pStyle w:val="Nessunaspaziatura"/>
              <w:numPr>
                <w:ilvl w:val="0"/>
                <w:numId w:val="8"/>
              </w:numPr>
              <w:ind w:left="360"/>
              <w:jc w:val="both"/>
            </w:pPr>
            <w:r w:rsidRPr="004147C2">
              <w:t xml:space="preserve">Costruisce ragionamenti formulando ipotesi, sostenendo le proprie idee e confrontandosi con il punto di vista di altri </w:t>
            </w:r>
            <w:r w:rsidR="004147C2" w:rsidRPr="004147C2">
              <w:t xml:space="preserve">per </w:t>
            </w:r>
            <w:r w:rsidRPr="004147C2">
              <w:t>giustificare procedimenti risolutivi.</w:t>
            </w:r>
          </w:p>
          <w:p w14:paraId="716095FD" w14:textId="7367228C" w:rsidR="005417B1" w:rsidRPr="004147C2" w:rsidRDefault="00332797" w:rsidP="004147C2">
            <w:pPr>
              <w:pStyle w:val="Nessunaspaziatura"/>
              <w:numPr>
                <w:ilvl w:val="0"/>
                <w:numId w:val="8"/>
              </w:numPr>
              <w:ind w:left="360"/>
              <w:jc w:val="both"/>
            </w:pPr>
            <w:r w:rsidRPr="004147C2">
              <w:t xml:space="preserve">Riconosce e utilizza rappresentazioni diverse di oggetti matematici (numeri decimali, frazioni, percentuali, scale di riduzione, ...) </w:t>
            </w:r>
            <w:r w:rsidR="004147C2" w:rsidRPr="004147C2">
              <w:t>per</w:t>
            </w:r>
            <w:r w:rsidRPr="004147C2">
              <w:t xml:space="preserve"> pianificare la strategia risolutiva più adeguata al contesto.</w:t>
            </w:r>
          </w:p>
          <w:p w14:paraId="67CDDAB2" w14:textId="77777777" w:rsidR="005417B1" w:rsidRPr="004D73FA" w:rsidRDefault="00332797" w:rsidP="004147C2">
            <w:pPr>
              <w:pStyle w:val="Nessunaspaziatura"/>
              <w:numPr>
                <w:ilvl w:val="0"/>
                <w:numId w:val="8"/>
              </w:numPr>
              <w:ind w:left="360"/>
              <w:jc w:val="both"/>
              <w:rPr>
                <w:color w:val="000000"/>
              </w:rPr>
            </w:pPr>
            <w:r w:rsidRPr="004147C2">
              <w:t xml:space="preserve">Sviluppa un atteggiamento positivo rispetto alla matematica, attraverso esperienze significative, che gli hanno fatto intuire come gli strumenti matematici che ha imparato ad utilizzare siano utili per operare nella realtà </w:t>
            </w:r>
            <w:r w:rsidR="004147C2" w:rsidRPr="004147C2">
              <w:t>per</w:t>
            </w:r>
            <w:r w:rsidRPr="004147C2">
              <w:t xml:space="preserve"> pianificare e giustificare strategie risolutive di problemi.</w:t>
            </w:r>
          </w:p>
          <w:p w14:paraId="2166FC0E" w14:textId="61CBFD3A" w:rsidR="004D73FA" w:rsidRDefault="004D73FA" w:rsidP="004147C2">
            <w:pPr>
              <w:pStyle w:val="Nessunaspaziatura"/>
              <w:numPr>
                <w:ilvl w:val="0"/>
                <w:numId w:val="8"/>
              </w:numPr>
              <w:ind w:left="360"/>
              <w:jc w:val="both"/>
              <w:rPr>
                <w:color w:val="000000"/>
              </w:rPr>
            </w:pPr>
          </w:p>
        </w:tc>
      </w:tr>
      <w:tr w:rsidR="005417B1" w14:paraId="4867F631" w14:textId="77777777">
        <w:tc>
          <w:tcPr>
            <w:tcW w:w="14601" w:type="dxa"/>
            <w:gridSpan w:val="3"/>
            <w:shd w:val="clear" w:color="auto" w:fill="auto"/>
          </w:tcPr>
          <w:p w14:paraId="69504B5C" w14:textId="77777777" w:rsidR="005417B1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DIMENSIONI DI COMPETENZA </w:t>
            </w:r>
          </w:p>
        </w:tc>
      </w:tr>
      <w:tr w:rsidR="005417B1" w14:paraId="1E2CC48D" w14:textId="77777777">
        <w:tc>
          <w:tcPr>
            <w:tcW w:w="4774" w:type="dxa"/>
          </w:tcPr>
          <w:p w14:paraId="575C939C" w14:textId="77777777" w:rsidR="005417B1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NUMERI </w:t>
            </w:r>
          </w:p>
        </w:tc>
        <w:tc>
          <w:tcPr>
            <w:tcW w:w="4740" w:type="dxa"/>
          </w:tcPr>
          <w:p w14:paraId="1597B166" w14:textId="77777777" w:rsidR="005417B1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SPAZIO E FIGURE </w:t>
            </w:r>
          </w:p>
        </w:tc>
        <w:tc>
          <w:tcPr>
            <w:tcW w:w="5087" w:type="dxa"/>
          </w:tcPr>
          <w:p w14:paraId="777D54D7" w14:textId="77777777" w:rsidR="005417B1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proofErr w:type="gramStart"/>
            <w:r>
              <w:rPr>
                <w:b/>
                <w:color w:val="000000"/>
              </w:rPr>
              <w:t>RELAZIONI ,</w:t>
            </w:r>
            <w:proofErr w:type="gramEnd"/>
            <w:r>
              <w:rPr>
                <w:b/>
                <w:color w:val="000000"/>
              </w:rPr>
              <w:t xml:space="preserve"> DATI E PREVISIONI </w:t>
            </w:r>
          </w:p>
        </w:tc>
      </w:tr>
      <w:tr w:rsidR="005417B1" w14:paraId="24922E57" w14:textId="77777777">
        <w:tc>
          <w:tcPr>
            <w:tcW w:w="4774" w:type="dxa"/>
          </w:tcPr>
          <w:p w14:paraId="367D2639" w14:textId="77777777" w:rsidR="005417B1" w:rsidRPr="004D73FA" w:rsidRDefault="00332797" w:rsidP="004D73FA">
            <w:pPr>
              <w:pStyle w:val="Nessunaspaziatura"/>
            </w:pPr>
            <w:r w:rsidRPr="004D73FA">
              <w:t xml:space="preserve">Esegue calcoli scritti e orali con numeri i naturali e decimali. </w:t>
            </w:r>
          </w:p>
          <w:p w14:paraId="7A3019BE" w14:textId="77777777" w:rsidR="005417B1" w:rsidRPr="004D73FA" w:rsidRDefault="00332797" w:rsidP="004D73FA">
            <w:pPr>
              <w:pStyle w:val="Nessunaspaziatura"/>
            </w:pPr>
            <w:r w:rsidRPr="004D73FA">
              <w:t>Opera con i numeri naturali e decimali.</w:t>
            </w:r>
          </w:p>
          <w:p w14:paraId="22588157" w14:textId="7076DD2F" w:rsidR="005417B1" w:rsidRPr="004D73FA" w:rsidRDefault="00CD2B33" w:rsidP="004D73FA">
            <w:pPr>
              <w:pStyle w:val="Nessunaspaziatura"/>
            </w:pPr>
            <w:r w:rsidRPr="004D73FA">
              <w:rPr>
                <w:rFonts w:eastAsia="Calibri"/>
              </w:rPr>
              <w:t>Conosce e calcola la frazione come quoziente e come rapporto</w:t>
            </w:r>
          </w:p>
        </w:tc>
        <w:tc>
          <w:tcPr>
            <w:tcW w:w="4740" w:type="dxa"/>
          </w:tcPr>
          <w:p w14:paraId="5F44A457" w14:textId="77777777" w:rsidR="00CD2B33" w:rsidRPr="004D73FA" w:rsidRDefault="00CD2B33" w:rsidP="004D73FA">
            <w:pPr>
              <w:pStyle w:val="Nessunaspaziatura"/>
              <w:rPr>
                <w:rFonts w:eastAsia="Calibri"/>
              </w:rPr>
            </w:pPr>
            <w:r w:rsidRPr="004D73FA">
              <w:rPr>
                <w:rFonts w:eastAsia="Calibri"/>
              </w:rPr>
              <w:t>Conosce, classifica, disegna i quadrilateri e i triangoli e ne calcola il perimetro.</w:t>
            </w:r>
          </w:p>
          <w:p w14:paraId="2436DAE9" w14:textId="5C28261D" w:rsidR="00CD2B33" w:rsidRPr="004D73FA" w:rsidRDefault="00CD2B33" w:rsidP="004D73FA">
            <w:pPr>
              <w:pStyle w:val="Nessunaspaziatura"/>
              <w:rPr>
                <w:rFonts w:eastAsia="Calibri"/>
              </w:rPr>
            </w:pPr>
            <w:r w:rsidRPr="004D73FA">
              <w:rPr>
                <w:rFonts w:eastAsia="Calibri"/>
              </w:rPr>
              <w:t>Conosce, classifica, disegna i quadrilateri e i triangoli e ne calcola l’area.</w:t>
            </w:r>
          </w:p>
          <w:p w14:paraId="59D3D9BF" w14:textId="410627EF" w:rsidR="005417B1" w:rsidRPr="004D73FA" w:rsidRDefault="00CD2B33" w:rsidP="004D73FA">
            <w:pPr>
              <w:pStyle w:val="Nessunaspaziatura"/>
            </w:pPr>
            <w:r w:rsidRPr="004D73FA">
              <w:rPr>
                <w:rFonts w:eastAsia="Calibri"/>
              </w:rPr>
              <w:t xml:space="preserve">Manipola attraverso il disegno e il ritaglio i vari poligoni costruendo classi di figure </w:t>
            </w:r>
            <w:proofErr w:type="spellStart"/>
            <w:r w:rsidRPr="004D73FA">
              <w:rPr>
                <w:rFonts w:eastAsia="Calibri"/>
              </w:rPr>
              <w:t>equiestese</w:t>
            </w:r>
            <w:proofErr w:type="spellEnd"/>
            <w:r w:rsidRPr="004D73FA">
              <w:rPr>
                <w:rFonts w:eastAsia="Calibri"/>
              </w:rPr>
              <w:t>.</w:t>
            </w:r>
          </w:p>
        </w:tc>
        <w:tc>
          <w:tcPr>
            <w:tcW w:w="5087" w:type="dxa"/>
          </w:tcPr>
          <w:p w14:paraId="2F555EC9" w14:textId="5F4BDA38" w:rsidR="005417B1" w:rsidRPr="004D73FA" w:rsidRDefault="00CD2B33" w:rsidP="004D73FA">
            <w:pPr>
              <w:pStyle w:val="Nessunaspaziatura"/>
              <w:rPr>
                <w:strike/>
              </w:rPr>
            </w:pPr>
            <w:r w:rsidRPr="004D73FA">
              <w:rPr>
                <w:rFonts w:eastAsia="Calibri"/>
              </w:rPr>
              <w:t>Conosce ed utilizza il sistema internazionale di misura di lunghezza, capacità, massa, superficie e tempo</w:t>
            </w:r>
            <w:r w:rsidRPr="004D73FA">
              <w:t xml:space="preserve"> </w:t>
            </w:r>
          </w:p>
          <w:p w14:paraId="66E0C75F" w14:textId="191BF723" w:rsidR="00CD2B33" w:rsidRPr="004D73FA" w:rsidRDefault="00CD2B33" w:rsidP="004D73FA">
            <w:pPr>
              <w:pStyle w:val="Nessunaspaziatura"/>
              <w:rPr>
                <w:rFonts w:eastAsia="Calibri"/>
              </w:rPr>
            </w:pPr>
            <w:r w:rsidRPr="004D73FA">
              <w:rPr>
                <w:rFonts w:eastAsia="Calibri"/>
              </w:rPr>
              <w:t>Rileva e calcola la media partendo da situazioni concrete.</w:t>
            </w:r>
          </w:p>
          <w:p w14:paraId="2C9F3440" w14:textId="7BFF8456" w:rsidR="005417B1" w:rsidRPr="004D73FA" w:rsidRDefault="00CD2B33" w:rsidP="004D73FA">
            <w:pPr>
              <w:pStyle w:val="Nessunaspaziatura"/>
              <w:rPr>
                <w:strike/>
              </w:rPr>
            </w:pPr>
            <w:r w:rsidRPr="004D73FA">
              <w:rPr>
                <w:rFonts w:eastAsia="Calibri"/>
              </w:rPr>
              <w:t>Osserva in situazioni concrete la probabilità di un evento e utilizzare i concetti di certo/ probabile/ possibile/impossibile.</w:t>
            </w:r>
          </w:p>
          <w:p w14:paraId="3DBE537C" w14:textId="77777777" w:rsidR="00CD2B33" w:rsidRPr="004D73FA" w:rsidRDefault="00CD2B33" w:rsidP="004D73FA">
            <w:pPr>
              <w:pStyle w:val="Nessunaspaziatura"/>
              <w:rPr>
                <w:rFonts w:eastAsia="Calibri"/>
              </w:rPr>
            </w:pPr>
            <w:r w:rsidRPr="004D73FA">
              <w:rPr>
                <w:rFonts w:eastAsia="Calibri"/>
              </w:rPr>
              <w:t>Risolvere situazioni problematiche di tipo logico ed aritmetico con domanda implicita.</w:t>
            </w:r>
          </w:p>
          <w:p w14:paraId="72A44FB1" w14:textId="45449971" w:rsidR="00CD2B33" w:rsidRPr="004D73FA" w:rsidRDefault="00CD2B33" w:rsidP="004D73FA">
            <w:pPr>
              <w:pStyle w:val="Nessunaspaziatura"/>
            </w:pPr>
            <w:r w:rsidRPr="004D73FA">
              <w:rPr>
                <w:rFonts w:eastAsia="Calibri"/>
              </w:rPr>
              <w:t>Risolvere e rappresentare situazioni problematiche con l’uso di semplici espressioni</w:t>
            </w:r>
            <w:r w:rsidR="004D73FA" w:rsidRPr="004D73FA">
              <w:t xml:space="preserve"> Controlla </w:t>
            </w:r>
            <w:r w:rsidRPr="004D73FA">
              <w:t>e giustificai processi risolutivi e le soluzioni.</w:t>
            </w:r>
          </w:p>
        </w:tc>
      </w:tr>
      <w:tr w:rsidR="005417B1" w14:paraId="3E610E31" w14:textId="77777777">
        <w:tc>
          <w:tcPr>
            <w:tcW w:w="14601" w:type="dxa"/>
            <w:gridSpan w:val="3"/>
          </w:tcPr>
          <w:p w14:paraId="17088EF5" w14:textId="77777777" w:rsidR="005417B1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PRINCIPALI SAPERI DISCIPLINARI</w:t>
            </w:r>
          </w:p>
        </w:tc>
      </w:tr>
      <w:tr w:rsidR="005417B1" w14:paraId="1DAF11E8" w14:textId="77777777">
        <w:tc>
          <w:tcPr>
            <w:tcW w:w="14601" w:type="dxa"/>
            <w:gridSpan w:val="3"/>
          </w:tcPr>
          <w:p w14:paraId="2C6A48B1" w14:textId="77777777" w:rsidR="005417B1" w:rsidRDefault="00332797" w:rsidP="004D73FA">
            <w:pPr>
              <w:pStyle w:val="Nessunaspaziatura"/>
            </w:pPr>
            <w:r>
              <w:t>I numeri interi fino ai miliardi</w:t>
            </w:r>
          </w:p>
          <w:p w14:paraId="04736E72" w14:textId="77777777" w:rsidR="005417B1" w:rsidRDefault="00332797" w:rsidP="004D73FA">
            <w:pPr>
              <w:pStyle w:val="Nessunaspaziatura"/>
            </w:pPr>
            <w:r>
              <w:t xml:space="preserve">Multipli e divisori, numeri primi </w:t>
            </w:r>
          </w:p>
          <w:p w14:paraId="5B60AB1B" w14:textId="77777777" w:rsidR="005417B1" w:rsidRDefault="00332797" w:rsidP="004D73FA">
            <w:pPr>
              <w:pStyle w:val="Nessunaspaziatura"/>
            </w:pPr>
            <w:r>
              <w:t>I numeri relativi</w:t>
            </w:r>
          </w:p>
          <w:p w14:paraId="269124A5" w14:textId="77777777" w:rsidR="005417B1" w:rsidRDefault="00332797" w:rsidP="004D73FA">
            <w:pPr>
              <w:pStyle w:val="Nessunaspaziatura"/>
            </w:pPr>
            <w:r>
              <w:t>Frazioni: propria, impropria, apparente</w:t>
            </w:r>
          </w:p>
          <w:p w14:paraId="29378EC2" w14:textId="77777777" w:rsidR="005417B1" w:rsidRDefault="00332797" w:rsidP="004D73FA">
            <w:pPr>
              <w:pStyle w:val="Nessunaspaziatura"/>
            </w:pPr>
            <w:r>
              <w:t>Frazioni equivalenti</w:t>
            </w:r>
          </w:p>
          <w:p w14:paraId="536C6086" w14:textId="77777777" w:rsidR="005417B1" w:rsidRDefault="00332797" w:rsidP="004D73FA">
            <w:pPr>
              <w:pStyle w:val="Nessunaspaziatura"/>
            </w:pPr>
            <w:r>
              <w:t>Calcolo della frazione di un numero</w:t>
            </w:r>
          </w:p>
          <w:p w14:paraId="7FBFC96C" w14:textId="77777777" w:rsidR="005417B1" w:rsidRDefault="00332797" w:rsidP="004D73FA">
            <w:pPr>
              <w:pStyle w:val="Nessunaspaziatura"/>
            </w:pPr>
            <w:r>
              <w:t>Le quattro operazioni</w:t>
            </w:r>
          </w:p>
          <w:p w14:paraId="7B9F1EC7" w14:textId="77777777" w:rsidR="005417B1" w:rsidRDefault="00332797" w:rsidP="004D73FA">
            <w:pPr>
              <w:pStyle w:val="Nessunaspaziatura"/>
            </w:pPr>
            <w:r>
              <w:t>Le misure: lunghezza, massa/peso, capacità</w:t>
            </w:r>
          </w:p>
          <w:p w14:paraId="226CC3E3" w14:textId="77777777" w:rsidR="005417B1" w:rsidRDefault="00332797" w:rsidP="004D73FA">
            <w:pPr>
              <w:pStyle w:val="Nessunaspaziatura"/>
            </w:pPr>
            <w:r>
              <w:t>Stime, approssimazioni e arrotondamento</w:t>
            </w:r>
          </w:p>
          <w:p w14:paraId="41A39E3A" w14:textId="77777777" w:rsidR="005417B1" w:rsidRDefault="00332797" w:rsidP="004D73FA">
            <w:pPr>
              <w:pStyle w:val="Nessunaspaziatura"/>
            </w:pPr>
            <w:r>
              <w:t>L' euro</w:t>
            </w:r>
          </w:p>
          <w:p w14:paraId="3CF9EAD7" w14:textId="77777777" w:rsidR="005417B1" w:rsidRDefault="00332797" w:rsidP="004D73FA">
            <w:pPr>
              <w:pStyle w:val="Nessunaspaziatura"/>
            </w:pPr>
            <w:proofErr w:type="spellStart"/>
            <w:r>
              <w:t>Isoperimetria</w:t>
            </w:r>
            <w:proofErr w:type="spellEnd"/>
            <w:r>
              <w:t xml:space="preserve"> ed </w:t>
            </w:r>
            <w:proofErr w:type="spellStart"/>
            <w:r>
              <w:t>equiestensione</w:t>
            </w:r>
            <w:proofErr w:type="spellEnd"/>
          </w:p>
          <w:p w14:paraId="5AB316CA" w14:textId="77777777" w:rsidR="005417B1" w:rsidRDefault="00332797" w:rsidP="004D73FA">
            <w:pPr>
              <w:pStyle w:val="Nessunaspaziatura"/>
            </w:pPr>
            <w:r>
              <w:t>Il piano cartesiano</w:t>
            </w:r>
          </w:p>
          <w:p w14:paraId="237E37AC" w14:textId="77777777" w:rsidR="005417B1" w:rsidRDefault="00332797" w:rsidP="004D73FA">
            <w:pPr>
              <w:pStyle w:val="Nessunaspaziatura"/>
            </w:pPr>
            <w:r>
              <w:t>Utilizzo degli strumenti per il disegno di figure geometriche</w:t>
            </w:r>
          </w:p>
          <w:p w14:paraId="3C2A97BA" w14:textId="77777777" w:rsidR="005417B1" w:rsidRDefault="00332797" w:rsidP="004D73FA">
            <w:pPr>
              <w:pStyle w:val="Nessunaspaziatura"/>
            </w:pPr>
            <w:r>
              <w:t>Scomposizione e ricomposizione di figure geometriche per la scoperta del calcolo dell’area</w:t>
            </w:r>
          </w:p>
          <w:p w14:paraId="490B9708" w14:textId="77777777" w:rsidR="005417B1" w:rsidRDefault="00332797" w:rsidP="004D73FA">
            <w:pPr>
              <w:pStyle w:val="Nessunaspaziatura"/>
            </w:pPr>
            <w:r>
              <w:t>Area dei poligoni</w:t>
            </w:r>
          </w:p>
          <w:p w14:paraId="5CADED4A" w14:textId="77777777" w:rsidR="005417B1" w:rsidRDefault="00332797" w:rsidP="002839AD">
            <w:pPr>
              <w:pStyle w:val="Nessunaspaziatura"/>
            </w:pPr>
            <w:r>
              <w:t>Trasformazioni geometriche</w:t>
            </w:r>
          </w:p>
          <w:p w14:paraId="1775127E" w14:textId="77777777" w:rsidR="005417B1" w:rsidRDefault="00332797" w:rsidP="002839AD">
            <w:pPr>
              <w:pStyle w:val="Nessunaspaziatura"/>
            </w:pPr>
            <w:r>
              <w:t xml:space="preserve">Indagini </w:t>
            </w:r>
            <w:proofErr w:type="spellStart"/>
            <w:proofErr w:type="gramStart"/>
            <w:r>
              <w:t>statistiche:utilizzo</w:t>
            </w:r>
            <w:proofErr w:type="spellEnd"/>
            <w:proofErr w:type="gramEnd"/>
            <w:r>
              <w:t xml:space="preserve"> di modalità di rappresentazione diverse</w:t>
            </w:r>
          </w:p>
          <w:p w14:paraId="015320C0" w14:textId="77777777" w:rsidR="005417B1" w:rsidRDefault="00332797" w:rsidP="002839AD">
            <w:pPr>
              <w:pStyle w:val="Nessunaspaziatura"/>
            </w:pPr>
            <w:r>
              <w:t>La media e la mediana</w:t>
            </w:r>
          </w:p>
          <w:p w14:paraId="6D1C2955" w14:textId="77777777" w:rsidR="005417B1" w:rsidRDefault="00332797" w:rsidP="002839AD">
            <w:pPr>
              <w:pStyle w:val="Nessunaspaziatura"/>
            </w:pPr>
            <w:r>
              <w:lastRenderedPageBreak/>
              <w:t>Tabelle e grafici: lettura, valutazione ed interpretazione</w:t>
            </w:r>
          </w:p>
          <w:p w14:paraId="6C6A9BF0" w14:textId="77777777" w:rsidR="005417B1" w:rsidRDefault="00332797" w:rsidP="002839AD">
            <w:pPr>
              <w:pStyle w:val="Nessunaspaziatura"/>
            </w:pPr>
            <w:r>
              <w:t>Giochi pratici sulla valutazione della probabilità di vincita, di estrazioni di oggetti e numeri</w:t>
            </w:r>
          </w:p>
          <w:p w14:paraId="50ED2785" w14:textId="77777777" w:rsidR="005417B1" w:rsidRDefault="00332797" w:rsidP="002839AD">
            <w:pPr>
              <w:pStyle w:val="Nessunaspaziatura"/>
            </w:pPr>
            <w:r>
              <w:t xml:space="preserve">Equivalenze e situazioni problematiche spesa, ricavo guadagno. Strategie di soluzione  </w:t>
            </w:r>
          </w:p>
          <w:p w14:paraId="3511F15C" w14:textId="77777777" w:rsidR="005417B1" w:rsidRDefault="00332797" w:rsidP="002839AD">
            <w:pPr>
              <w:pStyle w:val="Nessunaspaziatura"/>
            </w:pPr>
            <w:r>
              <w:t xml:space="preserve">Varie tipologie di problemi. </w:t>
            </w:r>
          </w:p>
          <w:p w14:paraId="0C651A4F" w14:textId="77777777" w:rsidR="005417B1" w:rsidRDefault="00332797" w:rsidP="002839AD">
            <w:pPr>
              <w:pStyle w:val="Nessunaspaziatura"/>
            </w:pPr>
            <w:r>
              <w:t>Giustificazione del procedimento risolutivo.</w:t>
            </w:r>
          </w:p>
        </w:tc>
      </w:tr>
    </w:tbl>
    <w:p w14:paraId="604EB683" w14:textId="77777777" w:rsidR="005417B1" w:rsidRDefault="005417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6BCB980" w14:textId="77777777" w:rsidR="005417B1" w:rsidRDefault="005417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5417B1" w14:paraId="30FA4189" w14:textId="77777777">
        <w:trPr>
          <w:trHeight w:val="330"/>
        </w:trPr>
        <w:tc>
          <w:tcPr>
            <w:tcW w:w="7336" w:type="dxa"/>
          </w:tcPr>
          <w:p w14:paraId="51252B48" w14:textId="40432DFA" w:rsidR="005417B1" w:rsidRDefault="003A76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APPRENDIMENTO </w:t>
            </w:r>
            <w:r w:rsidR="00332797">
              <w:rPr>
                <w:b/>
                <w:color w:val="000000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19FA4373" w14:textId="77777777" w:rsidR="005417B1" w:rsidRDefault="0033279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5417B1" w14:paraId="6A09BC3E" w14:textId="77777777">
        <w:trPr>
          <w:trHeight w:val="330"/>
        </w:trPr>
        <w:tc>
          <w:tcPr>
            <w:tcW w:w="7336" w:type="dxa"/>
          </w:tcPr>
          <w:p w14:paraId="0BB0E570" w14:textId="3A96147B" w:rsidR="00332797" w:rsidRPr="00726B91" w:rsidRDefault="00332797" w:rsidP="00726B91">
            <w:pPr>
              <w:pStyle w:val="Nessunaspaziatura"/>
            </w:pPr>
            <w:r w:rsidRPr="00726B91">
              <w:t>Esegu</w:t>
            </w:r>
            <w:r w:rsidR="00F07FD5">
              <w:t>ire</w:t>
            </w:r>
            <w:r w:rsidRPr="00726B91">
              <w:t xml:space="preserve"> calcoli scritti e orali con numeri i naturali e decimali. </w:t>
            </w:r>
          </w:p>
          <w:p w14:paraId="1C5EA3CD" w14:textId="408DA98E" w:rsidR="005417B1" w:rsidRPr="00726B91" w:rsidRDefault="00CD2B33" w:rsidP="00726B91">
            <w:pPr>
              <w:pStyle w:val="Nessunaspaziatura"/>
              <w:rPr>
                <w:strike/>
              </w:rPr>
            </w:pPr>
            <w:r w:rsidRPr="00726B91">
              <w:rPr>
                <w:rFonts w:eastAsia="Calibri"/>
              </w:rPr>
              <w:t>Conosce</w:t>
            </w:r>
            <w:r w:rsidR="00F07FD5">
              <w:rPr>
                <w:rFonts w:eastAsia="Calibri"/>
              </w:rPr>
              <w:t>re</w:t>
            </w:r>
            <w:r w:rsidRPr="00726B91">
              <w:rPr>
                <w:rFonts w:eastAsia="Calibri"/>
              </w:rPr>
              <w:t>, classifica</w:t>
            </w:r>
            <w:r w:rsidR="00F07FD5">
              <w:rPr>
                <w:rFonts w:eastAsia="Calibri"/>
              </w:rPr>
              <w:t>re</w:t>
            </w:r>
            <w:r w:rsidRPr="00726B91">
              <w:rPr>
                <w:rFonts w:eastAsia="Calibri"/>
              </w:rPr>
              <w:t>, disegna</w:t>
            </w:r>
            <w:r w:rsidR="00F07FD5">
              <w:rPr>
                <w:rFonts w:eastAsia="Calibri"/>
              </w:rPr>
              <w:t>re</w:t>
            </w:r>
            <w:r w:rsidRPr="00726B91">
              <w:rPr>
                <w:rFonts w:eastAsia="Calibri"/>
              </w:rPr>
              <w:t xml:space="preserve"> i quadrilateri e i triangoli e calcola</w:t>
            </w:r>
            <w:r w:rsidR="00F07FD5">
              <w:rPr>
                <w:rFonts w:eastAsia="Calibri"/>
              </w:rPr>
              <w:t>rne</w:t>
            </w:r>
            <w:r w:rsidRPr="00726B91">
              <w:rPr>
                <w:rFonts w:eastAsia="Calibri"/>
              </w:rPr>
              <w:t xml:space="preserve"> il perimetro.</w:t>
            </w:r>
          </w:p>
          <w:p w14:paraId="75BEA618" w14:textId="604E78F6" w:rsidR="00332797" w:rsidRPr="00726B91" w:rsidRDefault="00CD2B33" w:rsidP="00726B91">
            <w:pPr>
              <w:pStyle w:val="Nessunaspaziatura"/>
              <w:rPr>
                <w:strike/>
              </w:rPr>
            </w:pPr>
            <w:r w:rsidRPr="00726B91">
              <w:rPr>
                <w:rFonts w:eastAsia="Calibri"/>
              </w:rPr>
              <w:t>Conosce</w:t>
            </w:r>
            <w:r w:rsidR="00F07FD5">
              <w:rPr>
                <w:rFonts w:eastAsia="Calibri"/>
              </w:rPr>
              <w:t>re</w:t>
            </w:r>
            <w:r w:rsidRPr="00726B91">
              <w:rPr>
                <w:rFonts w:eastAsia="Calibri"/>
              </w:rPr>
              <w:t xml:space="preserve"> e usa</w:t>
            </w:r>
            <w:r w:rsidR="00F07FD5">
              <w:rPr>
                <w:rFonts w:eastAsia="Calibri"/>
              </w:rPr>
              <w:t>re</w:t>
            </w:r>
            <w:r w:rsidRPr="00726B91">
              <w:rPr>
                <w:rFonts w:eastAsia="Calibri"/>
              </w:rPr>
              <w:t xml:space="preserve"> il Sistema Internazionale di Misura delle lunghezze, capacità e massa.</w:t>
            </w:r>
          </w:p>
          <w:p w14:paraId="2DF6D085" w14:textId="3D8367A2" w:rsidR="00332797" w:rsidRPr="00726B91" w:rsidRDefault="00CD2B33" w:rsidP="00726B91">
            <w:pPr>
              <w:pStyle w:val="Nessunaspaziatura"/>
            </w:pPr>
            <w:r w:rsidRPr="00726B91">
              <w:rPr>
                <w:rFonts w:eastAsia="Calibri"/>
              </w:rPr>
              <w:t>Risolve</w:t>
            </w:r>
            <w:r w:rsidR="00F07FD5">
              <w:rPr>
                <w:rFonts w:eastAsia="Calibri"/>
              </w:rPr>
              <w:t>re</w:t>
            </w:r>
            <w:r w:rsidRPr="00726B91">
              <w:rPr>
                <w:rFonts w:eastAsia="Calibri"/>
              </w:rPr>
              <w:t xml:space="preserve"> situazioni problematiche di tipo logico ed aritmetico con domanda implicita</w:t>
            </w:r>
          </w:p>
        </w:tc>
        <w:tc>
          <w:tcPr>
            <w:tcW w:w="7265" w:type="dxa"/>
            <w:shd w:val="clear" w:color="auto" w:fill="auto"/>
          </w:tcPr>
          <w:p w14:paraId="70AA4412" w14:textId="752B8BC3" w:rsidR="00332797" w:rsidRPr="00726B91" w:rsidRDefault="00332797" w:rsidP="00726B91">
            <w:pPr>
              <w:pStyle w:val="Nessunaspaziatura"/>
            </w:pPr>
            <w:r w:rsidRPr="00726B91">
              <w:t>Opera</w:t>
            </w:r>
            <w:r w:rsidR="00F07FD5">
              <w:t>re</w:t>
            </w:r>
            <w:r w:rsidRPr="00726B91">
              <w:t xml:space="preserve"> con i numeri naturali e decimali.</w:t>
            </w:r>
          </w:p>
          <w:p w14:paraId="4F026ADD" w14:textId="0042D6FB" w:rsidR="00332797" w:rsidRPr="00726B91" w:rsidRDefault="00CD2B33" w:rsidP="00726B91">
            <w:pPr>
              <w:pStyle w:val="Nessunaspaziatura"/>
              <w:rPr>
                <w:strike/>
              </w:rPr>
            </w:pPr>
            <w:r w:rsidRPr="00726B91">
              <w:rPr>
                <w:rFonts w:eastAsia="Calibri"/>
              </w:rPr>
              <w:t>Conosce</w:t>
            </w:r>
            <w:r w:rsidR="00F07FD5">
              <w:rPr>
                <w:rFonts w:eastAsia="Calibri"/>
              </w:rPr>
              <w:t>re</w:t>
            </w:r>
            <w:r w:rsidRPr="00726B91">
              <w:rPr>
                <w:rFonts w:eastAsia="Calibri"/>
              </w:rPr>
              <w:t>, classifica</w:t>
            </w:r>
            <w:r w:rsidR="00F07FD5">
              <w:rPr>
                <w:rFonts w:eastAsia="Calibri"/>
              </w:rPr>
              <w:t>re</w:t>
            </w:r>
            <w:r w:rsidRPr="00726B91">
              <w:rPr>
                <w:rFonts w:eastAsia="Calibri"/>
              </w:rPr>
              <w:t>, disegna</w:t>
            </w:r>
            <w:r w:rsidR="00F07FD5">
              <w:rPr>
                <w:rFonts w:eastAsia="Calibri"/>
              </w:rPr>
              <w:t>re</w:t>
            </w:r>
            <w:r w:rsidRPr="00726B91">
              <w:rPr>
                <w:rFonts w:eastAsia="Calibri"/>
              </w:rPr>
              <w:t xml:space="preserve"> i quadrilateri e i triangoli e calcola</w:t>
            </w:r>
            <w:r w:rsidR="00F07FD5">
              <w:rPr>
                <w:rFonts w:eastAsia="Calibri"/>
              </w:rPr>
              <w:t>rne</w:t>
            </w:r>
            <w:r w:rsidRPr="00726B91">
              <w:rPr>
                <w:rFonts w:eastAsia="Calibri"/>
              </w:rPr>
              <w:t xml:space="preserve"> il perimetro e l’area.</w:t>
            </w:r>
          </w:p>
          <w:p w14:paraId="63C690A8" w14:textId="1383F2BC" w:rsidR="00CD2B33" w:rsidRPr="00726B91" w:rsidRDefault="00CD2B33" w:rsidP="00726B91">
            <w:pPr>
              <w:pStyle w:val="Nessunaspaziatura"/>
              <w:rPr>
                <w:rFonts w:eastAsia="Calibri"/>
                <w:b/>
              </w:rPr>
            </w:pPr>
            <w:r w:rsidRPr="00726B91">
              <w:rPr>
                <w:rFonts w:eastAsia="Calibri"/>
              </w:rPr>
              <w:t>Conosce</w:t>
            </w:r>
            <w:r w:rsidR="00F07FD5">
              <w:rPr>
                <w:rFonts w:eastAsia="Calibri"/>
              </w:rPr>
              <w:t>re</w:t>
            </w:r>
            <w:r w:rsidRPr="00726B91">
              <w:rPr>
                <w:rFonts w:eastAsia="Calibri"/>
              </w:rPr>
              <w:t xml:space="preserve"> e opera</w:t>
            </w:r>
            <w:r w:rsidR="00F07FD5">
              <w:rPr>
                <w:rFonts w:eastAsia="Calibri"/>
              </w:rPr>
              <w:t>re</w:t>
            </w:r>
            <w:r w:rsidR="003A7644">
              <w:rPr>
                <w:rFonts w:eastAsia="Calibri"/>
              </w:rPr>
              <w:t xml:space="preserve"> con</w:t>
            </w:r>
            <w:r w:rsidRPr="00726B91">
              <w:rPr>
                <w:rFonts w:eastAsia="Calibri"/>
              </w:rPr>
              <w:t xml:space="preserve"> il Sistema Internazionale di Misura delle lunghezze, capacità, massa, superficie e tempo.</w:t>
            </w:r>
          </w:p>
          <w:p w14:paraId="2ACA71BC" w14:textId="5EC102AB" w:rsidR="00332797" w:rsidRPr="00726B91" w:rsidRDefault="00332797" w:rsidP="00726B91">
            <w:pPr>
              <w:pStyle w:val="Nessunaspaziatura"/>
            </w:pPr>
            <w:r w:rsidRPr="00726B91">
              <w:t>Risolve</w:t>
            </w:r>
            <w:r w:rsidR="00F07FD5">
              <w:t>re</w:t>
            </w:r>
            <w:r w:rsidRPr="00726B91">
              <w:t xml:space="preserve"> </w:t>
            </w:r>
            <w:r w:rsidR="00CD2B33" w:rsidRPr="00726B91">
              <w:t>e rappresenta</w:t>
            </w:r>
            <w:r w:rsidR="00F07FD5">
              <w:t>re</w:t>
            </w:r>
            <w:r w:rsidR="00CD2B33" w:rsidRPr="00726B91">
              <w:t xml:space="preserve"> </w:t>
            </w:r>
            <w:r w:rsidRPr="00726B91">
              <w:t>situazioni problematiche.</w:t>
            </w:r>
          </w:p>
          <w:p w14:paraId="40AEFCFB" w14:textId="12709BA9" w:rsidR="00726B91" w:rsidRPr="00726B91" w:rsidRDefault="00CD2B33" w:rsidP="00726B91">
            <w:pPr>
              <w:pStyle w:val="Nessunaspaziatura"/>
            </w:pPr>
            <w:r w:rsidRPr="00726B91">
              <w:rPr>
                <w:rFonts w:eastAsia="Calibri"/>
              </w:rPr>
              <w:t>Risolve</w:t>
            </w:r>
            <w:r w:rsidR="00F07FD5">
              <w:rPr>
                <w:rFonts w:eastAsia="Calibri"/>
              </w:rPr>
              <w:t>re</w:t>
            </w:r>
            <w:r w:rsidRPr="00726B91">
              <w:rPr>
                <w:rFonts w:eastAsia="Calibri"/>
              </w:rPr>
              <w:t xml:space="preserve"> e rappresenta</w:t>
            </w:r>
            <w:r w:rsidR="00F07FD5">
              <w:rPr>
                <w:rFonts w:eastAsia="Calibri"/>
              </w:rPr>
              <w:t>re</w:t>
            </w:r>
            <w:r w:rsidRPr="00726B91">
              <w:rPr>
                <w:rFonts w:eastAsia="Calibri"/>
              </w:rPr>
              <w:t xml:space="preserve"> situazioni problematiche con l’uso di semplici espressioni</w:t>
            </w:r>
            <w:r w:rsidRPr="00726B91">
              <w:t xml:space="preserve">. </w:t>
            </w:r>
          </w:p>
          <w:p w14:paraId="49B28F1E" w14:textId="77777777" w:rsidR="005417B1" w:rsidRDefault="00CD2B33" w:rsidP="00F07FD5">
            <w:pPr>
              <w:pStyle w:val="Nessunaspaziatura"/>
            </w:pPr>
            <w:r w:rsidRPr="00726B91">
              <w:t>Controlla</w:t>
            </w:r>
            <w:r w:rsidR="00F07FD5">
              <w:t>re</w:t>
            </w:r>
            <w:r w:rsidRPr="00726B91">
              <w:t xml:space="preserve"> e giustifica</w:t>
            </w:r>
            <w:r w:rsidR="00F07FD5">
              <w:t xml:space="preserve">re </w:t>
            </w:r>
            <w:r w:rsidRPr="00726B91">
              <w:t>i processi risolutivi e le soluzioni</w:t>
            </w:r>
          </w:p>
          <w:p w14:paraId="3379FDC8" w14:textId="62294BD0" w:rsidR="00FC11E7" w:rsidRPr="00726B91" w:rsidRDefault="00FC11E7" w:rsidP="00F07FD5">
            <w:pPr>
              <w:pStyle w:val="Nessunaspaziatura"/>
            </w:pPr>
            <w:r>
              <w:t>Interpreta dati e relazioni</w:t>
            </w:r>
          </w:p>
        </w:tc>
      </w:tr>
    </w:tbl>
    <w:p w14:paraId="12878785" w14:textId="77777777" w:rsidR="005417B1" w:rsidRDefault="005417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5417B1" w14:paraId="21813F1C" w14:textId="77777777">
        <w:tc>
          <w:tcPr>
            <w:tcW w:w="14426" w:type="dxa"/>
          </w:tcPr>
          <w:p w14:paraId="7466A97E" w14:textId="3FAABDEF" w:rsidR="005417B1" w:rsidRDefault="003A76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STRATEGIE DIDATTICHE </w:t>
            </w:r>
            <w:r w:rsidR="00332797">
              <w:rPr>
                <w:b/>
                <w:color w:val="000000"/>
              </w:rPr>
              <w:t>- APPROCCI METODOLOGICI</w:t>
            </w:r>
          </w:p>
        </w:tc>
      </w:tr>
      <w:tr w:rsidR="005417B1" w14:paraId="66D8EE72" w14:textId="77777777">
        <w:tc>
          <w:tcPr>
            <w:tcW w:w="14426" w:type="dxa"/>
          </w:tcPr>
          <w:p w14:paraId="765EE438" w14:textId="77777777" w:rsidR="005417B1" w:rsidRDefault="0033279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frontale</w:t>
            </w:r>
          </w:p>
          <w:p w14:paraId="31662A63" w14:textId="77777777" w:rsidR="005417B1" w:rsidRDefault="0033279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partecipata</w:t>
            </w:r>
          </w:p>
          <w:p w14:paraId="3774DD20" w14:textId="77777777" w:rsidR="005417B1" w:rsidRDefault="0033279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Cooperative Learning</w:t>
            </w:r>
          </w:p>
          <w:p w14:paraId="1953E134" w14:textId="77777777" w:rsidR="005417B1" w:rsidRDefault="0033279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Peer Tutoring</w:t>
            </w:r>
          </w:p>
          <w:p w14:paraId="41F353CB" w14:textId="77777777" w:rsidR="005417B1" w:rsidRDefault="0033279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laboratoriale: </w:t>
            </w:r>
          </w:p>
          <w:p w14:paraId="2EE26CA9" w14:textId="77777777" w:rsidR="005417B1" w:rsidRDefault="00332797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-attività pratica/ludica </w:t>
            </w:r>
          </w:p>
          <w:p w14:paraId="3F6F6809" w14:textId="77777777" w:rsidR="005417B1" w:rsidRDefault="00332797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-costruzione dell’esperienza, trasferimento, rielaborazione </w:t>
            </w:r>
          </w:p>
          <w:p w14:paraId="2FF6F68A" w14:textId="77777777" w:rsidR="005417B1" w:rsidRDefault="00332797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-elaborazione critica dell’errore </w:t>
            </w:r>
          </w:p>
          <w:p w14:paraId="305CDABC" w14:textId="77777777" w:rsidR="005417B1" w:rsidRDefault="0033279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per problemi  </w:t>
            </w:r>
          </w:p>
          <w:p w14:paraId="75402686" w14:textId="77777777" w:rsidR="005417B1" w:rsidRDefault="00332797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da</w:t>
            </w:r>
            <w:proofErr w:type="gramEnd"/>
            <w:r>
              <w:rPr>
                <w:color w:val="000000"/>
              </w:rPr>
              <w:t xml:space="preserve"> situazioni concrete e reali  per stimolare la capacità di individuare la strategia risolutiva, la pianificazione e di riflettere poi sulle procedure risolutive (metacognizione) </w:t>
            </w:r>
          </w:p>
          <w:p w14:paraId="3912E6C7" w14:textId="77777777" w:rsidR="005417B1" w:rsidRDefault="0033279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Metodo EAS: esperienze di realtà</w:t>
            </w:r>
          </w:p>
          <w:p w14:paraId="252C4320" w14:textId="77777777" w:rsidR="005417B1" w:rsidRDefault="00332797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fase</w:t>
            </w:r>
            <w:proofErr w:type="gramEnd"/>
            <w:r>
              <w:rPr>
                <w:color w:val="000000"/>
              </w:rPr>
              <w:t xml:space="preserve"> preparatoria - </w:t>
            </w:r>
            <w:proofErr w:type="spellStart"/>
            <w:r>
              <w:rPr>
                <w:color w:val="000000"/>
              </w:rPr>
              <w:t>problem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solving</w:t>
            </w:r>
            <w:proofErr w:type="spellEnd"/>
            <w:r>
              <w:rPr>
                <w:color w:val="000000"/>
              </w:rPr>
              <w:t xml:space="preserve">; fase operatoria -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  <w:r>
              <w:rPr>
                <w:color w:val="000000"/>
              </w:rPr>
              <w:t xml:space="preserve"> by </w:t>
            </w:r>
            <w:proofErr w:type="spellStart"/>
            <w:r>
              <w:rPr>
                <w:color w:val="000000"/>
              </w:rPr>
              <w:t>doing</w:t>
            </w:r>
            <w:proofErr w:type="spellEnd"/>
            <w:r>
              <w:rPr>
                <w:color w:val="000000"/>
              </w:rPr>
              <w:t xml:space="preserve">; fase </w:t>
            </w:r>
            <w:proofErr w:type="spellStart"/>
            <w:r>
              <w:rPr>
                <w:color w:val="000000"/>
              </w:rPr>
              <w:t>ristrutturativa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reflective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</w:p>
          <w:p w14:paraId="2E17EC81" w14:textId="77777777" w:rsidR="005417B1" w:rsidRDefault="0033279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Compiti di realtà</w:t>
            </w:r>
          </w:p>
        </w:tc>
      </w:tr>
    </w:tbl>
    <w:p w14:paraId="2B408699" w14:textId="77777777" w:rsidR="005417B1" w:rsidRDefault="005417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5417B1" w14:paraId="570A1B41" w14:textId="77777777">
        <w:tc>
          <w:tcPr>
            <w:tcW w:w="14426" w:type="dxa"/>
          </w:tcPr>
          <w:p w14:paraId="657866BC" w14:textId="77777777" w:rsidR="005417B1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MONITORAGGIO - VALUTAZIONE</w:t>
            </w:r>
          </w:p>
        </w:tc>
      </w:tr>
    </w:tbl>
    <w:p w14:paraId="39C4681A" w14:textId="77777777" w:rsidR="005417B1" w:rsidRDefault="005417B1">
      <w:pPr>
        <w:rPr>
          <w:b/>
        </w:rPr>
      </w:pPr>
    </w:p>
    <w:p w14:paraId="3EDA7EF8" w14:textId="77777777" w:rsidR="005417B1" w:rsidRDefault="005417B1">
      <w:pPr>
        <w:rPr>
          <w:b/>
        </w:rPr>
      </w:pPr>
    </w:p>
    <w:p w14:paraId="5F45BB8C" w14:textId="77777777" w:rsidR="005417B1" w:rsidRDefault="00332797">
      <w:pPr>
        <w:rPr>
          <w:b/>
        </w:rPr>
      </w:pPr>
      <w:r>
        <w:rPr>
          <w:b/>
        </w:rPr>
        <w:t xml:space="preserve">TIPOLOGIE DI PROVE </w:t>
      </w:r>
    </w:p>
    <w:p w14:paraId="1138C054" w14:textId="77777777" w:rsidR="005417B1" w:rsidRDefault="005417B1">
      <w:pPr>
        <w:rPr>
          <w:b/>
        </w:rPr>
      </w:pPr>
    </w:p>
    <w:p w14:paraId="49372185" w14:textId="77777777" w:rsidR="005417B1" w:rsidRDefault="003327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630DBE56" w14:textId="77777777" w:rsidR="005417B1" w:rsidRDefault="003327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214BCCF9" w14:textId="77777777" w:rsidR="005417B1" w:rsidRDefault="003327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74033D3A" w14:textId="77777777" w:rsidR="005417B1" w:rsidRDefault="003327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</w:t>
      </w:r>
      <w:proofErr w:type="spellStart"/>
      <w:r>
        <w:rPr>
          <w:color w:val="000000"/>
        </w:rPr>
        <w:t>semistrutturate</w:t>
      </w:r>
      <w:proofErr w:type="spellEnd"/>
    </w:p>
    <w:p w14:paraId="3B50D2EE" w14:textId="77777777" w:rsidR="005417B1" w:rsidRDefault="003327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26B8CDDA" w14:textId="77777777" w:rsidR="005417B1" w:rsidRDefault="003327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1ABDF26C" w14:textId="77777777" w:rsidR="005417B1" w:rsidRDefault="005417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409E4FE" w14:textId="77777777" w:rsidR="005417B1" w:rsidRDefault="00332797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0AA289E4" w14:textId="77777777" w:rsidR="005417B1" w:rsidRDefault="005417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890AA5A" w14:textId="77777777" w:rsidR="005417B1" w:rsidRDefault="005417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96"/>
        <w:gridCol w:w="2358"/>
        <w:gridCol w:w="2404"/>
        <w:gridCol w:w="2490"/>
        <w:gridCol w:w="2665"/>
        <w:gridCol w:w="2434"/>
      </w:tblGrid>
      <w:tr w:rsidR="005417B1" w14:paraId="21B8BFA0" w14:textId="77777777" w:rsidTr="008959F7">
        <w:trPr>
          <w:trHeight w:val="237"/>
        </w:trPr>
        <w:tc>
          <w:tcPr>
            <w:tcW w:w="2396" w:type="dxa"/>
          </w:tcPr>
          <w:p w14:paraId="00E3ECDB" w14:textId="77777777" w:rsidR="005417B1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Dimensioni </w:t>
            </w:r>
          </w:p>
        </w:tc>
        <w:tc>
          <w:tcPr>
            <w:tcW w:w="2358" w:type="dxa"/>
          </w:tcPr>
          <w:p w14:paraId="43023CD7" w14:textId="77777777" w:rsidR="005417B1" w:rsidRDefault="00541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404" w:type="dxa"/>
          </w:tcPr>
          <w:p w14:paraId="47E4CF2F" w14:textId="77777777" w:rsidR="005417B1" w:rsidRPr="008959F7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8959F7">
              <w:rPr>
                <w:b/>
                <w:color w:val="000000"/>
                <w:sz w:val="22"/>
                <w:szCs w:val="22"/>
              </w:rPr>
              <w:t xml:space="preserve">PIENAMENTE RAGGIUNTO </w:t>
            </w:r>
          </w:p>
          <w:p w14:paraId="2FED2387" w14:textId="77777777" w:rsidR="005417B1" w:rsidRPr="008959F7" w:rsidRDefault="00541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90" w:type="dxa"/>
          </w:tcPr>
          <w:p w14:paraId="3778C9A3" w14:textId="77777777" w:rsidR="005417B1" w:rsidRPr="008959F7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8959F7">
              <w:rPr>
                <w:b/>
                <w:color w:val="000000"/>
                <w:sz w:val="22"/>
                <w:szCs w:val="22"/>
              </w:rPr>
              <w:t>ADEGUATAMENTE</w:t>
            </w:r>
          </w:p>
          <w:p w14:paraId="2FDC32A8" w14:textId="77777777" w:rsidR="005417B1" w:rsidRPr="008959F7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8959F7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2D90129A" w14:textId="77777777" w:rsidR="005417B1" w:rsidRPr="008959F7" w:rsidRDefault="00541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65" w:type="dxa"/>
          </w:tcPr>
          <w:p w14:paraId="0B2660EF" w14:textId="77777777" w:rsidR="005417B1" w:rsidRPr="008959F7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8959F7">
              <w:rPr>
                <w:b/>
                <w:color w:val="000000"/>
                <w:sz w:val="22"/>
                <w:szCs w:val="22"/>
              </w:rPr>
              <w:t>SOSTANZIALMENTE</w:t>
            </w:r>
          </w:p>
          <w:p w14:paraId="5A617322" w14:textId="77777777" w:rsidR="005417B1" w:rsidRPr="008959F7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8959F7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678AD609" w14:textId="77777777" w:rsidR="005417B1" w:rsidRPr="008959F7" w:rsidRDefault="00541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34" w:type="dxa"/>
          </w:tcPr>
          <w:p w14:paraId="54420CAE" w14:textId="77777777" w:rsidR="005417B1" w:rsidRPr="008959F7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8959F7">
              <w:rPr>
                <w:b/>
                <w:color w:val="000000"/>
                <w:sz w:val="22"/>
                <w:szCs w:val="22"/>
              </w:rPr>
              <w:t>PARZIALMENTE</w:t>
            </w:r>
          </w:p>
          <w:p w14:paraId="04ED6141" w14:textId="77777777" w:rsidR="005417B1" w:rsidRPr="008959F7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8959F7">
              <w:rPr>
                <w:b/>
                <w:color w:val="000000"/>
                <w:sz w:val="22"/>
                <w:szCs w:val="22"/>
              </w:rPr>
              <w:t>RAGGIUNTO</w:t>
            </w:r>
          </w:p>
        </w:tc>
      </w:tr>
      <w:tr w:rsidR="005417B1" w14:paraId="72A39E4C" w14:textId="77777777" w:rsidTr="008959F7">
        <w:trPr>
          <w:trHeight w:val="262"/>
        </w:trPr>
        <w:tc>
          <w:tcPr>
            <w:tcW w:w="2396" w:type="dxa"/>
          </w:tcPr>
          <w:p w14:paraId="479C1BC4" w14:textId="77777777" w:rsidR="005417B1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SITUAZIONE </w:t>
            </w:r>
          </w:p>
        </w:tc>
        <w:tc>
          <w:tcPr>
            <w:tcW w:w="2358" w:type="dxa"/>
          </w:tcPr>
          <w:p w14:paraId="4AE20259" w14:textId="77777777" w:rsidR="005417B1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L’alunno/a ha eseguito la prova</w:t>
            </w:r>
          </w:p>
        </w:tc>
        <w:tc>
          <w:tcPr>
            <w:tcW w:w="2404" w:type="dxa"/>
          </w:tcPr>
          <w:p w14:paraId="5B80E97F" w14:textId="77777777" w:rsidR="005417B1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in</w:t>
            </w:r>
            <w:proofErr w:type="gramEnd"/>
            <w:r>
              <w:rPr>
                <w:color w:val="000000"/>
              </w:rPr>
              <w:t xml:space="preserve"> situazioni note e non note </w:t>
            </w:r>
          </w:p>
        </w:tc>
        <w:tc>
          <w:tcPr>
            <w:tcW w:w="2490" w:type="dxa"/>
          </w:tcPr>
          <w:p w14:paraId="7B8A8CD1" w14:textId="77777777" w:rsidR="005417B1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nota</w:t>
            </w:r>
            <w:proofErr w:type="gramEnd"/>
            <w:r>
              <w:rPr>
                <w:color w:val="000000"/>
              </w:rPr>
              <w:t xml:space="preserve"> e non nota </w:t>
            </w:r>
          </w:p>
        </w:tc>
        <w:tc>
          <w:tcPr>
            <w:tcW w:w="2665" w:type="dxa"/>
          </w:tcPr>
          <w:p w14:paraId="0D492C68" w14:textId="77777777" w:rsidR="005417B1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 </w:t>
            </w:r>
          </w:p>
        </w:tc>
        <w:tc>
          <w:tcPr>
            <w:tcW w:w="2434" w:type="dxa"/>
          </w:tcPr>
          <w:p w14:paraId="4B395CA2" w14:textId="77777777" w:rsidR="005417B1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</w:t>
            </w:r>
          </w:p>
        </w:tc>
      </w:tr>
      <w:tr w:rsidR="005417B1" w14:paraId="1B0F56C3" w14:textId="77777777" w:rsidTr="008959F7">
        <w:trPr>
          <w:trHeight w:val="89"/>
        </w:trPr>
        <w:tc>
          <w:tcPr>
            <w:tcW w:w="2396" w:type="dxa"/>
          </w:tcPr>
          <w:p w14:paraId="09FCB596" w14:textId="77777777" w:rsidR="005417B1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RISORSE</w:t>
            </w:r>
          </w:p>
        </w:tc>
        <w:tc>
          <w:tcPr>
            <w:tcW w:w="2358" w:type="dxa"/>
          </w:tcPr>
          <w:p w14:paraId="3ECEE53A" w14:textId="77777777" w:rsidR="005417B1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utilizzato risorse</w:t>
            </w:r>
          </w:p>
        </w:tc>
        <w:tc>
          <w:tcPr>
            <w:tcW w:w="2404" w:type="dxa"/>
          </w:tcPr>
          <w:p w14:paraId="223CC295" w14:textId="77777777" w:rsidR="005417B1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 </w:t>
            </w:r>
          </w:p>
        </w:tc>
        <w:tc>
          <w:tcPr>
            <w:tcW w:w="2490" w:type="dxa"/>
          </w:tcPr>
          <w:p w14:paraId="10017FCF" w14:textId="77777777" w:rsidR="005417B1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</w:t>
            </w:r>
          </w:p>
        </w:tc>
        <w:tc>
          <w:tcPr>
            <w:tcW w:w="2665" w:type="dxa"/>
          </w:tcPr>
          <w:p w14:paraId="2490EC16" w14:textId="77777777" w:rsidR="005417B1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  <w:tc>
          <w:tcPr>
            <w:tcW w:w="2434" w:type="dxa"/>
          </w:tcPr>
          <w:p w14:paraId="66BDD132" w14:textId="77777777" w:rsidR="005417B1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</w:tr>
      <w:tr w:rsidR="005417B1" w14:paraId="5F2C199F" w14:textId="77777777" w:rsidTr="008959F7">
        <w:trPr>
          <w:trHeight w:val="503"/>
        </w:trPr>
        <w:tc>
          <w:tcPr>
            <w:tcW w:w="2396" w:type="dxa"/>
          </w:tcPr>
          <w:p w14:paraId="36804A63" w14:textId="77777777" w:rsidR="005417B1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AUTONOMIA</w:t>
            </w:r>
          </w:p>
        </w:tc>
        <w:tc>
          <w:tcPr>
            <w:tcW w:w="2358" w:type="dxa"/>
          </w:tcPr>
          <w:p w14:paraId="72B27FBE" w14:textId="77777777" w:rsidR="005417B1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mostrato</w:t>
            </w:r>
          </w:p>
        </w:tc>
        <w:tc>
          <w:tcPr>
            <w:tcW w:w="2404" w:type="dxa"/>
          </w:tcPr>
          <w:p w14:paraId="44DB9CAD" w14:textId="77777777" w:rsidR="005417B1" w:rsidRDefault="00332797">
            <w:pPr>
              <w:rPr>
                <w:b/>
              </w:rPr>
            </w:pPr>
            <w:r>
              <w:t xml:space="preserve">Autonomia e sicurezza </w:t>
            </w:r>
          </w:p>
          <w:p w14:paraId="38166E0B" w14:textId="77777777" w:rsidR="005417B1" w:rsidRDefault="00541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490" w:type="dxa"/>
          </w:tcPr>
          <w:p w14:paraId="4F8863A0" w14:textId="77777777" w:rsidR="005417B1" w:rsidRDefault="00332797">
            <w:proofErr w:type="gramStart"/>
            <w:r>
              <w:t>autonomia</w:t>
            </w:r>
            <w:proofErr w:type="gramEnd"/>
            <w:r>
              <w:t xml:space="preserve"> e </w:t>
            </w:r>
          </w:p>
          <w:p w14:paraId="3E62E3D7" w14:textId="77777777" w:rsidR="005417B1" w:rsidRDefault="00332797">
            <w:proofErr w:type="gramStart"/>
            <w:r>
              <w:t>rispetto</w:t>
            </w:r>
            <w:proofErr w:type="gramEnd"/>
            <w:r>
              <w:t xml:space="preserve"> dei tempi</w:t>
            </w:r>
          </w:p>
          <w:p w14:paraId="72CB8C77" w14:textId="77777777" w:rsidR="005417B1" w:rsidRDefault="00332797">
            <w:proofErr w:type="gramStart"/>
            <w:r>
              <w:t>delle</w:t>
            </w:r>
            <w:proofErr w:type="gramEnd"/>
            <w:r>
              <w:t xml:space="preserve"> consegne</w:t>
            </w:r>
          </w:p>
          <w:p w14:paraId="05D89783" w14:textId="77777777" w:rsidR="005417B1" w:rsidRDefault="005417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665" w:type="dxa"/>
          </w:tcPr>
          <w:p w14:paraId="61392DD1" w14:textId="77777777" w:rsidR="005417B1" w:rsidRDefault="00332797">
            <w:proofErr w:type="gramStart"/>
            <w:r>
              <w:t>parziale</w:t>
            </w:r>
            <w:proofErr w:type="gramEnd"/>
          </w:p>
          <w:p w14:paraId="699F91BA" w14:textId="77777777" w:rsidR="005417B1" w:rsidRDefault="00332797">
            <w:proofErr w:type="gramStart"/>
            <w:r>
              <w:t>autonomia</w:t>
            </w:r>
            <w:proofErr w:type="gramEnd"/>
            <w:r>
              <w:t xml:space="preserve"> e con</w:t>
            </w:r>
          </w:p>
          <w:p w14:paraId="29A66E81" w14:textId="77777777" w:rsidR="005417B1" w:rsidRDefault="00332797">
            <w:proofErr w:type="gramStart"/>
            <w:r>
              <w:t>tempi</w:t>
            </w:r>
            <w:proofErr w:type="gramEnd"/>
            <w:r>
              <w:t xml:space="preserve"> di esecuzione</w:t>
            </w:r>
          </w:p>
          <w:p w14:paraId="70EA0DD9" w14:textId="77777777" w:rsidR="005417B1" w:rsidRDefault="00332797">
            <w:proofErr w:type="gramStart"/>
            <w:r>
              <w:t>più</w:t>
            </w:r>
            <w:proofErr w:type="gramEnd"/>
            <w:r>
              <w:t xml:space="preserve"> lunghi</w:t>
            </w:r>
          </w:p>
        </w:tc>
        <w:tc>
          <w:tcPr>
            <w:tcW w:w="2434" w:type="dxa"/>
          </w:tcPr>
          <w:p w14:paraId="5E222681" w14:textId="199AB4C8" w:rsidR="005417B1" w:rsidRDefault="004A06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</w:t>
            </w:r>
            <w:r w:rsidR="00332797">
              <w:rPr>
                <w:color w:val="000000"/>
              </w:rPr>
              <w:t>isogno del supporto dell’insegnante</w:t>
            </w:r>
          </w:p>
        </w:tc>
      </w:tr>
    </w:tbl>
    <w:p w14:paraId="39DFE525" w14:textId="77777777" w:rsidR="005417B1" w:rsidRDefault="005417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D6683FF" w14:textId="77777777" w:rsidR="005417B1" w:rsidRDefault="005417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0E2B962" w14:textId="77777777" w:rsidR="005417B1" w:rsidRDefault="005417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4EEC615" w14:textId="77777777" w:rsidR="005417B1" w:rsidRDefault="005417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E7B779B" w14:textId="77777777" w:rsidR="00707741" w:rsidRDefault="0070774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1A85EBB" w14:textId="77777777" w:rsidR="00707741" w:rsidRDefault="0070774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3471B93" w14:textId="77777777" w:rsidR="00707741" w:rsidRDefault="0070774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9F9C91E" w14:textId="77777777" w:rsidR="00707741" w:rsidRDefault="0070774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EA56142" w14:textId="77777777" w:rsidR="00707741" w:rsidRDefault="0070774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731F988" w14:textId="77777777" w:rsidR="005417B1" w:rsidRDefault="00332797">
      <w:pPr>
        <w:jc w:val="center"/>
        <w:rPr>
          <w:b/>
        </w:rPr>
      </w:pPr>
      <w:r>
        <w:rPr>
          <w:b/>
        </w:rPr>
        <w:t xml:space="preserve">VALUTAZIONE IN ITINERE </w:t>
      </w:r>
      <w:proofErr w:type="gramStart"/>
      <w:r>
        <w:rPr>
          <w:b/>
        </w:rPr>
        <w:t>–  (</w:t>
      </w:r>
      <w:proofErr w:type="gramEnd"/>
      <w:r>
        <w:rPr>
          <w:b/>
        </w:rPr>
        <w:t xml:space="preserve">feedback formativi – comunicazione/colloqui famiglie) </w:t>
      </w:r>
    </w:p>
    <w:p w14:paraId="033EB173" w14:textId="77777777" w:rsidR="005417B1" w:rsidRDefault="005417B1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5417B1" w14:paraId="72AB65F1" w14:textId="77777777">
        <w:trPr>
          <w:trHeight w:val="504"/>
        </w:trPr>
        <w:tc>
          <w:tcPr>
            <w:tcW w:w="1964" w:type="dxa"/>
            <w:shd w:val="clear" w:color="auto" w:fill="auto"/>
          </w:tcPr>
          <w:p w14:paraId="172A307E" w14:textId="77777777" w:rsidR="005417B1" w:rsidRDefault="00332797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48930F97" w14:textId="77777777" w:rsidR="005417B1" w:rsidRDefault="00332797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4CC9FF14" w14:textId="77777777" w:rsidR="005417B1" w:rsidRDefault="00332797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affronta</w:t>
            </w:r>
            <w:proofErr w:type="gramEnd"/>
            <w:r>
              <w:rPr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7C4B7954" w14:textId="77777777" w:rsidR="005417B1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TIPOLOGIA DELLA SITUAZIONE </w:t>
            </w:r>
          </w:p>
          <w:p w14:paraId="767A8E43" w14:textId="77777777" w:rsidR="005417B1" w:rsidRDefault="003327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56B09F31" w14:textId="77777777" w:rsidR="005417B1" w:rsidRDefault="00332797">
            <w:pPr>
              <w:rPr>
                <w:b/>
              </w:rPr>
            </w:pPr>
            <w:r>
              <w:rPr>
                <w:b/>
              </w:rPr>
              <w:t>RISORSE MOBILITATE</w:t>
            </w:r>
          </w:p>
          <w:p w14:paraId="50D80892" w14:textId="77777777" w:rsidR="005417B1" w:rsidRDefault="003327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0ACDA6DA" w14:textId="77777777" w:rsidR="005417B1" w:rsidRDefault="005417B1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0E86BC8F" w14:textId="77777777" w:rsidR="005417B1" w:rsidRDefault="00332797">
            <w:pPr>
              <w:rPr>
                <w:b/>
              </w:rPr>
            </w:pPr>
            <w:r>
              <w:rPr>
                <w:b/>
              </w:rPr>
              <w:t>CONTINUITA’</w:t>
            </w:r>
          </w:p>
          <w:p w14:paraId="61FC78BD" w14:textId="77777777" w:rsidR="005417B1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2DB0CCBE" w14:textId="77777777" w:rsidR="005417B1" w:rsidRDefault="005417B1">
            <w:pPr>
              <w:rPr>
                <w:b/>
              </w:rPr>
            </w:pPr>
          </w:p>
        </w:tc>
      </w:tr>
      <w:tr w:rsidR="005417B1" w14:paraId="2D70F0D1" w14:textId="77777777">
        <w:trPr>
          <w:trHeight w:val="477"/>
        </w:trPr>
        <w:tc>
          <w:tcPr>
            <w:tcW w:w="1964" w:type="dxa"/>
          </w:tcPr>
          <w:p w14:paraId="3472D559" w14:textId="77777777" w:rsidR="005417B1" w:rsidRDefault="00332797">
            <w:r>
              <w:t>AVANZATO</w:t>
            </w:r>
          </w:p>
        </w:tc>
        <w:tc>
          <w:tcPr>
            <w:tcW w:w="3257" w:type="dxa"/>
          </w:tcPr>
          <w:p w14:paraId="346F887B" w14:textId="77777777" w:rsidR="005417B1" w:rsidRDefault="00332797">
            <w:r>
              <w:t>L’alunno/a svolge le attività in completa autonomia</w:t>
            </w:r>
          </w:p>
        </w:tc>
        <w:tc>
          <w:tcPr>
            <w:tcW w:w="3255" w:type="dxa"/>
          </w:tcPr>
          <w:p w14:paraId="35D3A5A9" w14:textId="77777777" w:rsidR="005417B1" w:rsidRDefault="00332797">
            <w:proofErr w:type="gramStart"/>
            <w:r>
              <w:t>mostra</w:t>
            </w:r>
            <w:proofErr w:type="gramEnd"/>
            <w:r>
              <w:t xml:space="preserve"> di aver raggiunto con sicurezza l’obiettivo in situazioni note e non note</w:t>
            </w:r>
          </w:p>
        </w:tc>
        <w:tc>
          <w:tcPr>
            <w:tcW w:w="3683" w:type="dxa"/>
          </w:tcPr>
          <w:p w14:paraId="1387091B" w14:textId="77777777" w:rsidR="005417B1" w:rsidRDefault="00332797">
            <w:proofErr w:type="gramStart"/>
            <w:r>
              <w:t>porta</w:t>
            </w:r>
            <w:proofErr w:type="gramEnd"/>
            <w:r>
              <w:t xml:space="preserve"> a termine il compito utilizzando le risorse reperite altrove</w:t>
            </w:r>
          </w:p>
        </w:tc>
        <w:tc>
          <w:tcPr>
            <w:tcW w:w="2943" w:type="dxa"/>
          </w:tcPr>
          <w:p w14:paraId="3E7519F0" w14:textId="77777777" w:rsidR="005417B1" w:rsidRDefault="00332797">
            <w:proofErr w:type="gramStart"/>
            <w:r>
              <w:t>porta</w:t>
            </w:r>
            <w:proofErr w:type="gramEnd"/>
            <w:r>
              <w:t xml:space="preserve"> sempre a termine il compito con continuità</w:t>
            </w:r>
          </w:p>
        </w:tc>
      </w:tr>
      <w:tr w:rsidR="005417B1" w14:paraId="280E452C" w14:textId="77777777">
        <w:trPr>
          <w:trHeight w:val="504"/>
        </w:trPr>
        <w:tc>
          <w:tcPr>
            <w:tcW w:w="1964" w:type="dxa"/>
          </w:tcPr>
          <w:p w14:paraId="60D35997" w14:textId="77777777" w:rsidR="005417B1" w:rsidRDefault="00332797">
            <w:r>
              <w:t>INTERMEDIO</w:t>
            </w:r>
          </w:p>
        </w:tc>
        <w:tc>
          <w:tcPr>
            <w:tcW w:w="3257" w:type="dxa"/>
          </w:tcPr>
          <w:p w14:paraId="2720E3A1" w14:textId="77777777" w:rsidR="005417B1" w:rsidRDefault="00332797">
            <w:r>
              <w:t>L’alunno/a svolge le attività in autonomia solo in alcuni casi necessita dell’intervento diretto dell’insegnante</w:t>
            </w:r>
          </w:p>
        </w:tc>
        <w:tc>
          <w:tcPr>
            <w:tcW w:w="3255" w:type="dxa"/>
          </w:tcPr>
          <w:p w14:paraId="33C94EF0" w14:textId="77777777" w:rsidR="005417B1" w:rsidRDefault="00332797">
            <w:proofErr w:type="gramStart"/>
            <w:r>
              <w:t>mostra</w:t>
            </w:r>
            <w:proofErr w:type="gramEnd"/>
            <w:r>
              <w:t xml:space="preserve"> di aver raggiunto l’obiettivo solo in situazioni note mentre in situazioni non note, a volte, necessità del supporto dell’insegnante</w:t>
            </w:r>
          </w:p>
        </w:tc>
        <w:tc>
          <w:tcPr>
            <w:tcW w:w="3683" w:type="dxa"/>
          </w:tcPr>
          <w:p w14:paraId="4CE6108C" w14:textId="77777777" w:rsidR="005417B1" w:rsidRDefault="00332797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 e solo talvolta reperite altrove</w:t>
            </w:r>
          </w:p>
        </w:tc>
        <w:tc>
          <w:tcPr>
            <w:tcW w:w="2943" w:type="dxa"/>
          </w:tcPr>
          <w:p w14:paraId="3115B004" w14:textId="77777777" w:rsidR="005417B1" w:rsidRDefault="00332797">
            <w:proofErr w:type="gramStart"/>
            <w:r>
              <w:t>porta</w:t>
            </w:r>
            <w:proofErr w:type="gramEnd"/>
            <w:r>
              <w:t xml:space="preserve"> a termine il compito con continuità</w:t>
            </w:r>
          </w:p>
        </w:tc>
      </w:tr>
      <w:tr w:rsidR="005417B1" w14:paraId="5948EC7A" w14:textId="77777777">
        <w:trPr>
          <w:trHeight w:val="477"/>
        </w:trPr>
        <w:tc>
          <w:tcPr>
            <w:tcW w:w="1964" w:type="dxa"/>
          </w:tcPr>
          <w:p w14:paraId="468079E8" w14:textId="77777777" w:rsidR="005417B1" w:rsidRDefault="00332797">
            <w:r>
              <w:t>BASE</w:t>
            </w:r>
          </w:p>
        </w:tc>
        <w:tc>
          <w:tcPr>
            <w:tcW w:w="3257" w:type="dxa"/>
          </w:tcPr>
          <w:p w14:paraId="49D199B7" w14:textId="77777777" w:rsidR="005417B1" w:rsidRDefault="00332797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0902D28E" w14:textId="77777777" w:rsidR="005417B1" w:rsidRDefault="00332797">
            <w:proofErr w:type="gramStart"/>
            <w:r>
              <w:t>mostra</w:t>
            </w:r>
            <w:proofErr w:type="gramEnd"/>
            <w:r>
              <w:t xml:space="preserve"> di aver raggiunto l’obiettivo solo in situazioni note</w:t>
            </w:r>
          </w:p>
        </w:tc>
        <w:tc>
          <w:tcPr>
            <w:tcW w:w="3683" w:type="dxa"/>
          </w:tcPr>
          <w:p w14:paraId="4C545997" w14:textId="77777777" w:rsidR="005417B1" w:rsidRDefault="00332797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</w:t>
            </w:r>
          </w:p>
        </w:tc>
        <w:tc>
          <w:tcPr>
            <w:tcW w:w="2943" w:type="dxa"/>
          </w:tcPr>
          <w:p w14:paraId="5AFDE50C" w14:textId="77777777" w:rsidR="005417B1" w:rsidRDefault="00332797">
            <w:proofErr w:type="gramStart"/>
            <w:r>
              <w:t>porta</w:t>
            </w:r>
            <w:proofErr w:type="gramEnd"/>
            <w:r>
              <w:t xml:space="preserve"> a termine il compito in modo discontinuo</w:t>
            </w:r>
          </w:p>
        </w:tc>
      </w:tr>
      <w:tr w:rsidR="005417B1" w14:paraId="0F4DA83F" w14:textId="77777777">
        <w:trPr>
          <w:trHeight w:val="134"/>
        </w:trPr>
        <w:tc>
          <w:tcPr>
            <w:tcW w:w="1964" w:type="dxa"/>
          </w:tcPr>
          <w:p w14:paraId="5DA4EC78" w14:textId="77777777" w:rsidR="005417B1" w:rsidRDefault="00332797">
            <w:r>
              <w:t>IN VIA DI PRIMA ACQUISIZIONE</w:t>
            </w:r>
          </w:p>
        </w:tc>
        <w:tc>
          <w:tcPr>
            <w:tcW w:w="3257" w:type="dxa"/>
          </w:tcPr>
          <w:p w14:paraId="1B10A3DE" w14:textId="77777777" w:rsidR="005417B1" w:rsidRDefault="00332797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686B412E" w14:textId="77777777" w:rsidR="005417B1" w:rsidRDefault="00332797">
            <w:proofErr w:type="gramStart"/>
            <w:r>
              <w:t>mostra</w:t>
            </w:r>
            <w:proofErr w:type="gramEnd"/>
            <w:r>
              <w:t xml:space="preserve">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75B07120" w14:textId="77777777" w:rsidR="005417B1" w:rsidRDefault="00332797">
            <w:proofErr w:type="gramStart"/>
            <w:r>
              <w:t>porta</w:t>
            </w:r>
            <w:proofErr w:type="gramEnd"/>
            <w:r>
              <w:t xml:space="preserve"> a termine il compito utilizzando solo le risorse fornite esclusivamente dal docente</w:t>
            </w:r>
          </w:p>
        </w:tc>
        <w:tc>
          <w:tcPr>
            <w:tcW w:w="2943" w:type="dxa"/>
          </w:tcPr>
          <w:p w14:paraId="0CF0DCA7" w14:textId="77777777" w:rsidR="005417B1" w:rsidRDefault="00332797">
            <w:proofErr w:type="gramStart"/>
            <w:r>
              <w:t>porta</w:t>
            </w:r>
            <w:proofErr w:type="gramEnd"/>
            <w:r>
              <w:t xml:space="preserve"> a termine il compito in modo discontinuo e solamente con il supporto costante dell’insegnante</w:t>
            </w:r>
          </w:p>
        </w:tc>
      </w:tr>
    </w:tbl>
    <w:p w14:paraId="313C277E" w14:textId="77777777" w:rsidR="005417B1" w:rsidRDefault="005417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BC3E5DC" w14:textId="77777777" w:rsidR="005417B1" w:rsidRDefault="005417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5562800" w14:textId="77777777" w:rsidR="005417B1" w:rsidRDefault="0033279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6549643C" w14:textId="77777777" w:rsidR="005417B1" w:rsidRDefault="005417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5417B1" w14:paraId="46CB234A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4B9742A3" w14:textId="77777777" w:rsidR="005417B1" w:rsidRDefault="00332797">
            <w:pPr>
              <w:rPr>
                <w:b/>
              </w:rPr>
            </w:pPr>
            <w:proofErr w:type="gramStart"/>
            <w:r>
              <w:rPr>
                <w:b/>
              </w:rPr>
              <w:t>LIVELLO  DI</w:t>
            </w:r>
            <w:proofErr w:type="gramEnd"/>
            <w:r>
              <w:rPr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04E45630" w14:textId="77777777" w:rsidR="005417B1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</w:t>
            </w:r>
          </w:p>
        </w:tc>
      </w:tr>
      <w:tr w:rsidR="005417B1" w14:paraId="3AC74B56" w14:textId="77777777">
        <w:trPr>
          <w:trHeight w:val="681"/>
        </w:trPr>
        <w:tc>
          <w:tcPr>
            <w:tcW w:w="3592" w:type="dxa"/>
          </w:tcPr>
          <w:p w14:paraId="7A159C08" w14:textId="77777777" w:rsidR="005417B1" w:rsidRDefault="00332797">
            <w:r>
              <w:t>AVANZATO</w:t>
            </w:r>
          </w:p>
        </w:tc>
        <w:tc>
          <w:tcPr>
            <w:tcW w:w="11294" w:type="dxa"/>
          </w:tcPr>
          <w:p w14:paraId="2A0FCA0E" w14:textId="77777777" w:rsidR="005417B1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5417B1" w14:paraId="2B99F247" w14:textId="77777777">
        <w:trPr>
          <w:trHeight w:val="719"/>
        </w:trPr>
        <w:tc>
          <w:tcPr>
            <w:tcW w:w="3592" w:type="dxa"/>
          </w:tcPr>
          <w:p w14:paraId="0AA1EA54" w14:textId="77777777" w:rsidR="005417B1" w:rsidRDefault="00332797">
            <w:r>
              <w:lastRenderedPageBreak/>
              <w:t>INTERMEDIO</w:t>
            </w:r>
          </w:p>
        </w:tc>
        <w:tc>
          <w:tcPr>
            <w:tcW w:w="11294" w:type="dxa"/>
          </w:tcPr>
          <w:p w14:paraId="00A741F5" w14:textId="77777777" w:rsidR="005417B1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5417B1" w14:paraId="50C50BBB" w14:textId="77777777">
        <w:trPr>
          <w:trHeight w:val="681"/>
        </w:trPr>
        <w:tc>
          <w:tcPr>
            <w:tcW w:w="3592" w:type="dxa"/>
          </w:tcPr>
          <w:p w14:paraId="4BF04FF5" w14:textId="77777777" w:rsidR="005417B1" w:rsidRDefault="00332797">
            <w:r>
              <w:t>BASE</w:t>
            </w:r>
          </w:p>
        </w:tc>
        <w:tc>
          <w:tcPr>
            <w:tcW w:w="11294" w:type="dxa"/>
          </w:tcPr>
          <w:p w14:paraId="5D3837E4" w14:textId="77777777" w:rsidR="005417B1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5417B1" w14:paraId="22B34296" w14:textId="77777777">
        <w:trPr>
          <w:trHeight w:val="719"/>
        </w:trPr>
        <w:tc>
          <w:tcPr>
            <w:tcW w:w="3592" w:type="dxa"/>
          </w:tcPr>
          <w:p w14:paraId="325FDFF9" w14:textId="77777777" w:rsidR="005417B1" w:rsidRDefault="00332797">
            <w:r>
              <w:t>IN VIA DI PRIMA ACQUISIZIONE</w:t>
            </w:r>
          </w:p>
        </w:tc>
        <w:tc>
          <w:tcPr>
            <w:tcW w:w="11294" w:type="dxa"/>
          </w:tcPr>
          <w:p w14:paraId="23202189" w14:textId="77777777" w:rsidR="005417B1" w:rsidRDefault="00332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520E48B6" w14:textId="77777777" w:rsidR="005417B1" w:rsidRDefault="005417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9084E41" w14:textId="77777777" w:rsidR="005417B1" w:rsidRDefault="00332797">
      <w:pPr>
        <w:jc w:val="center"/>
        <w:rPr>
          <w:b/>
        </w:rPr>
      </w:pPr>
      <w:r>
        <w:rPr>
          <w:b/>
        </w:rPr>
        <w:t xml:space="preserve">AUTOVALUTAZIONE  </w:t>
      </w:r>
    </w:p>
    <w:p w14:paraId="1EAEC8D1" w14:textId="77777777" w:rsidR="005417B1" w:rsidRDefault="005417B1">
      <w:pPr>
        <w:rPr>
          <w:b/>
        </w:rPr>
      </w:pPr>
    </w:p>
    <w:p w14:paraId="325AAC0E" w14:textId="77777777" w:rsidR="005417B1" w:rsidRDefault="00332797">
      <w:r>
        <w:t>Domande- stimolo per guidare il momento di autovalutazione degli alunni</w:t>
      </w:r>
    </w:p>
    <w:p w14:paraId="5B875C6B" w14:textId="77777777" w:rsidR="005417B1" w:rsidRDefault="00332797">
      <w:r>
        <w:t>Griglie autovalutazione</w:t>
      </w:r>
    </w:p>
    <w:p w14:paraId="72F14BB6" w14:textId="77777777" w:rsidR="005417B1" w:rsidRDefault="005417B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2DF272F7" w14:textId="77777777" w:rsidR="005417B1" w:rsidRDefault="005417B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5417B1">
      <w:footerReference w:type="default" r:id="rId11"/>
      <w:pgSz w:w="16838" w:h="11906" w:orient="landscape"/>
      <w:pgMar w:top="851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02E0C" w14:textId="77777777" w:rsidR="0004690B" w:rsidRDefault="0004690B">
      <w:r>
        <w:separator/>
      </w:r>
    </w:p>
  </w:endnote>
  <w:endnote w:type="continuationSeparator" w:id="0">
    <w:p w14:paraId="6BDECDA2" w14:textId="77777777" w:rsidR="0004690B" w:rsidRDefault="00046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65A69" w14:textId="77777777" w:rsidR="005417B1" w:rsidRDefault="0033279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E246B1">
      <w:rPr>
        <w:noProof/>
        <w:color w:val="000000"/>
        <w:sz w:val="20"/>
        <w:szCs w:val="20"/>
      </w:rPr>
      <w:t>5</w:t>
    </w:r>
    <w:r>
      <w:rPr>
        <w:color w:val="000000"/>
        <w:sz w:val="20"/>
        <w:szCs w:val="20"/>
      </w:rPr>
      <w:fldChar w:fldCharType="end"/>
    </w:r>
  </w:p>
  <w:p w14:paraId="244727EB" w14:textId="77777777" w:rsidR="005417B1" w:rsidRDefault="005417B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A995D2" w14:textId="77777777" w:rsidR="0004690B" w:rsidRDefault="0004690B">
      <w:r>
        <w:separator/>
      </w:r>
    </w:p>
  </w:footnote>
  <w:footnote w:type="continuationSeparator" w:id="0">
    <w:p w14:paraId="56011569" w14:textId="77777777" w:rsidR="0004690B" w:rsidRDefault="000469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7F0A45"/>
    <w:multiLevelType w:val="hybridMultilevel"/>
    <w:tmpl w:val="3E5CC708"/>
    <w:lvl w:ilvl="0" w:tplc="FA46F7DE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44643"/>
    <w:multiLevelType w:val="multilevel"/>
    <w:tmpl w:val="852A110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CBC1384"/>
    <w:multiLevelType w:val="hybridMultilevel"/>
    <w:tmpl w:val="BBAC661E"/>
    <w:lvl w:ilvl="0" w:tplc="3C54B10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83260"/>
    <w:multiLevelType w:val="multilevel"/>
    <w:tmpl w:val="7286F454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9BD4D3F"/>
    <w:multiLevelType w:val="hybridMultilevel"/>
    <w:tmpl w:val="6114BE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895EC5"/>
    <w:multiLevelType w:val="multilevel"/>
    <w:tmpl w:val="0CBE3BA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536586F"/>
    <w:multiLevelType w:val="multilevel"/>
    <w:tmpl w:val="BF1889E0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A2119BF"/>
    <w:multiLevelType w:val="multilevel"/>
    <w:tmpl w:val="FAFC2FF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7B1"/>
    <w:rsid w:val="0004690B"/>
    <w:rsid w:val="00271C4D"/>
    <w:rsid w:val="002839AD"/>
    <w:rsid w:val="00332797"/>
    <w:rsid w:val="003A7644"/>
    <w:rsid w:val="003F7D14"/>
    <w:rsid w:val="004147C2"/>
    <w:rsid w:val="004A0620"/>
    <w:rsid w:val="004D73FA"/>
    <w:rsid w:val="005417B1"/>
    <w:rsid w:val="00707741"/>
    <w:rsid w:val="00726B91"/>
    <w:rsid w:val="008959F7"/>
    <w:rsid w:val="00CD2B33"/>
    <w:rsid w:val="00E246B1"/>
    <w:rsid w:val="00F07FD5"/>
    <w:rsid w:val="00FC1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46580"/>
  <w15:docId w15:val="{B8B9DFEF-F196-42B2-A0BE-BA7021967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297C"/>
  </w:style>
  <w:style w:type="paragraph" w:styleId="Titolo1">
    <w:name w:val="heading 1"/>
    <w:basedOn w:val="Normale1"/>
    <w:next w:val="Normale1"/>
    <w:rsid w:val="004C7615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4C7615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4C761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4C7615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4C761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4C761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4C7615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4C7615"/>
  </w:style>
  <w:style w:type="table" w:customStyle="1" w:styleId="TableNormal0">
    <w:name w:val="Table Normal"/>
    <w:rsid w:val="004C761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606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6061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493758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493758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493758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93758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493758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414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+HpVN9IFPggWlLawx3uz7FZQbug==">AMUW2mV6AIVU4jo7ng+lz3ACiA4aw9hVf0ZHrkoOwL6QSQXOgPkC87HYIgBfrekWMXiBjRIm3FHJvNdF6rBa868Gv+NK1NCy/tLRD9NmlKc4W0SxcpN7Ns0=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1554</Words>
  <Characters>8863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12</cp:revision>
  <dcterms:created xsi:type="dcterms:W3CDTF">2023-01-26T11:49:00Z</dcterms:created>
  <dcterms:modified xsi:type="dcterms:W3CDTF">2023-06-29T08:54:00Z</dcterms:modified>
</cp:coreProperties>
</file>