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FA" w:rsidRDefault="00BD42FA">
      <w:pPr>
        <w:pStyle w:val="Normale1"/>
      </w:pPr>
      <w:bookmarkStart w:id="0" w:name="_GoBack"/>
      <w:bookmarkEnd w:id="0"/>
    </w:p>
    <w:p w:rsidR="00BD42FA" w:rsidRDefault="00BD42FA">
      <w:pPr>
        <w:pStyle w:val="Normale1"/>
      </w:pPr>
    </w:p>
    <w:p w:rsidR="00BD42FA" w:rsidRDefault="00BD42FA">
      <w:pPr>
        <w:pStyle w:val="Normale1"/>
      </w:pPr>
    </w:p>
    <w:tbl>
      <w:tblPr>
        <w:tblStyle w:val="a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2"/>
        <w:gridCol w:w="3732"/>
        <w:gridCol w:w="3374"/>
      </w:tblGrid>
      <w:tr w:rsidR="00BD42FA">
        <w:trPr>
          <w:trHeight w:val="68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TITOLO PROGETTAZIONE: FOOD</w:t>
            </w:r>
            <w:r w:rsidR="009A1936"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 xml:space="preserve"> WASTE</w:t>
            </w:r>
          </w:p>
        </w:tc>
      </w:tr>
      <w:tr w:rsidR="00BD42FA">
        <w:trPr>
          <w:trHeight w:val="76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2FA" w:rsidRDefault="00035E55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4472C4"/>
              </w:rPr>
              <w:t>ORDINE DI SCUOLA</w:t>
            </w:r>
          </w:p>
          <w:p w:rsidR="00BD42FA" w:rsidRDefault="00035E55">
            <w:pPr>
              <w:pStyle w:val="Normale1"/>
              <w:jc w:val="center"/>
              <w:rPr>
                <w:rFonts w:ascii="Times New Roman" w:eastAsia="Times New Roman" w:hAnsi="Times New Roman" w:cs="Times New Roman"/>
                <w:smallCaps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4472C4"/>
              </w:rPr>
              <w:t>CLASSE</w:t>
            </w:r>
          </w:p>
        </w:tc>
        <w:tc>
          <w:tcPr>
            <w:tcW w:w="7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Scuola Secondaria di 1° Grado: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I .....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II ....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III ....     </w:t>
            </w:r>
          </w:p>
        </w:tc>
      </w:tr>
      <w:tr w:rsidR="00BD42FA">
        <w:trPr>
          <w:trHeight w:val="52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FA" w:rsidRDefault="00035E55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</w:rPr>
              <w:t>INSEGNANTE/I</w:t>
            </w:r>
          </w:p>
        </w:tc>
        <w:tc>
          <w:tcPr>
            <w:tcW w:w="7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 Gregorio Maria, Falconi Silvia, Ruggeri Marialucia, Turrisi Enza</w:t>
            </w:r>
          </w:p>
        </w:tc>
      </w:tr>
      <w:tr w:rsidR="00BD42FA">
        <w:trPr>
          <w:trHeight w:val="42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FA" w:rsidRDefault="00035E55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</w:rPr>
              <w:t>LINGUA</w:t>
            </w:r>
          </w:p>
        </w:tc>
        <w:tc>
          <w:tcPr>
            <w:tcW w:w="7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Inglese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Francese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Tedesco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Spagnolo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Altro.....................</w:t>
            </w:r>
          </w:p>
        </w:tc>
      </w:tr>
      <w:tr w:rsidR="00BD42FA">
        <w:trPr>
          <w:trHeight w:val="70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FA" w:rsidRDefault="00035E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</w:tabs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</w:rPr>
              <w:t xml:space="preserve">       DISCIPLINA/E </w:t>
            </w:r>
          </w:p>
          <w:p w:rsidR="00BD42FA" w:rsidRDefault="00035E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</w:tabs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</w:rPr>
              <w:t xml:space="preserve">       COINVOLTA/E</w:t>
            </w:r>
          </w:p>
        </w:tc>
        <w:tc>
          <w:tcPr>
            <w:tcW w:w="7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Italiano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Storia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Geografia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Matematica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Scienze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Musica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Arte e immagine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Tecnologia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Informatica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Religione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Ed. Motoria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</w:rPr>
              <w:t>Cittadinanza e Costituzione</w:t>
            </w:r>
          </w:p>
        </w:tc>
      </w:tr>
      <w:tr w:rsidR="00BD42FA">
        <w:trPr>
          <w:trHeight w:val="86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  <w:b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</w:rPr>
              <w:t xml:space="preserve">                 RISORSE</w:t>
            </w:r>
          </w:p>
          <w:p w:rsidR="00BD42FA" w:rsidRDefault="00035E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</w:tabs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</w:rPr>
              <w:t xml:space="preserve">         (MATERIALI/SUSSIDI)</w:t>
            </w:r>
          </w:p>
        </w:tc>
        <w:tc>
          <w:tcPr>
            <w:tcW w:w="7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LIM, computer, notebook, materiali autentici in L2 (riviste, libri, video), supporti grafici, internet, pacchetto Office</w:t>
            </w:r>
          </w:p>
        </w:tc>
      </w:tr>
      <w:tr w:rsidR="00BD42FA">
        <w:trPr>
          <w:trHeight w:val="68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FA" w:rsidRDefault="00035E55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</w:rPr>
              <w:t>COMPITO ESPERTO</w:t>
            </w:r>
          </w:p>
          <w:p w:rsidR="00BD42FA" w:rsidRDefault="00035E55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</w:rPr>
              <w:t>TASK</w:t>
            </w:r>
          </w:p>
        </w:tc>
        <w:tc>
          <w:tcPr>
            <w:tcW w:w="7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FA" w:rsidRDefault="00BD42FA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Realizzazione di un depliant con ricette e strategie  salva-sprechi . </w:t>
            </w:r>
          </w:p>
          <w:p w:rsidR="00BD42FA" w:rsidRDefault="00BD42FA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42FA">
        <w:trPr>
          <w:trHeight w:val="70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FA" w:rsidRDefault="00035E55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</w:rPr>
              <w:t>MODALITA’ E STRUMENTI DI VALUTAZIONE</w:t>
            </w:r>
          </w:p>
        </w:tc>
        <w:tc>
          <w:tcPr>
            <w:tcW w:w="7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Griglia di osservazione del </w:t>
            </w:r>
            <w:r>
              <w:rPr>
                <w:rFonts w:ascii="Times New Roman" w:eastAsia="Times New Roman" w:hAnsi="Times New Roman" w:cs="Times New Roman"/>
                <w:i/>
              </w:rPr>
              <w:t>cooperative learning</w:t>
            </w:r>
            <w:r w:rsidR="006004F7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Rubrica valutativa del compito esperto.</w:t>
            </w:r>
          </w:p>
          <w:p w:rsidR="006004F7" w:rsidRPr="00834285" w:rsidRDefault="006004F7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 w:rsidRPr="00834285">
              <w:rPr>
                <w:rFonts w:ascii="Times New Roman" w:eastAsia="Times New Roman" w:hAnsi="Times New Roman" w:cs="Times New Roman"/>
              </w:rPr>
              <w:t>Questionario di autovalutazione.</w:t>
            </w:r>
          </w:p>
          <w:p w:rsidR="006004F7" w:rsidRDefault="006004F7">
            <w:pPr>
              <w:pStyle w:val="Normale1"/>
              <w:rPr>
                <w:rFonts w:ascii="Times New Roman" w:eastAsia="Times New Roman" w:hAnsi="Times New Roman" w:cs="Times New Roman"/>
              </w:rPr>
            </w:pPr>
          </w:p>
        </w:tc>
      </w:tr>
      <w:tr w:rsidR="00BD42FA">
        <w:trPr>
          <w:trHeight w:val="340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2FA" w:rsidRDefault="00035E55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</w:rPr>
              <w:t>COMPETENZE EUROPEE DI RIFERIMENTO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FA" w:rsidRDefault="00035E55">
            <w:pPr>
              <w:pStyle w:val="Normale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TRAGUARDI PER LO SVILUPPO DI COMPETENZE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OBIETTIVI DI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APPRENDIMENTO</w:t>
            </w:r>
          </w:p>
        </w:tc>
      </w:tr>
      <w:tr w:rsidR="00BD42FA">
        <w:trPr>
          <w:trHeight w:val="340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2FA" w:rsidRDefault="00BD42F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FA" w:rsidRDefault="00035E55">
            <w:pPr>
              <w:pStyle w:val="Normale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Competenza multilinguistica</w:t>
            </w:r>
          </w:p>
          <w:p w:rsidR="00BD42FA" w:rsidRDefault="00035E55">
            <w:pPr>
              <w:pStyle w:val="Normale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utilizzare diverse lingue in modo appropriato ed efficace allo scopo di comunicare con interlocutori in ambiti quotidiani e nell’ambito specifico dell’alimentazione.</w:t>
            </w:r>
          </w:p>
          <w:p w:rsidR="00BD42FA" w:rsidRDefault="00BD42FA">
            <w:pPr>
              <w:pStyle w:val="Normale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42FA" w:rsidRDefault="00035E55">
            <w:pPr>
              <w:pStyle w:val="Normale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Competenza personale, sociale e capacità di imparare a imparare</w:t>
            </w:r>
          </w:p>
          <w:p w:rsidR="00BD42FA" w:rsidRDefault="00035E55">
            <w:pPr>
              <w:pStyle w:val="Normale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organizzare il proprio lavoro in funzione dell’obiettivo da raggiungere; rispettare  i turni di parola e sollecitare  la partecipazione dei compagni di gruppo.</w:t>
            </w:r>
          </w:p>
          <w:p w:rsidR="00BD42FA" w:rsidRDefault="00BD42FA">
            <w:pPr>
              <w:pStyle w:val="Normale1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BD42FA" w:rsidRDefault="00035E55">
            <w:pPr>
              <w:pStyle w:val="Normale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Competenza in materia di cittadinanza </w:t>
            </w:r>
          </w:p>
          <w:p w:rsidR="00BD42FA" w:rsidRDefault="00035E55">
            <w:pPr>
              <w:pStyle w:val="Normale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agire da cittadini responsabili e partecipare pienamente alla vita civica e sociale, tenendo conto dell'evoluzione a livello globale e della sostenibilità.</w:t>
            </w:r>
          </w:p>
          <w:p w:rsidR="00BD42FA" w:rsidRDefault="00BD42FA">
            <w:pPr>
              <w:pStyle w:val="Normale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42FA" w:rsidRDefault="00035E55">
            <w:pPr>
              <w:pStyle w:val="Normale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digitali</w:t>
            </w:r>
          </w:p>
          <w:p w:rsidR="00BD42FA" w:rsidRDefault="00035E55">
            <w:pPr>
              <w:pStyle w:val="Normale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usare con consapevolezza le tecnologie della comunicazione per rappresentare dati e per realizzare il prodotto finale.</w:t>
            </w:r>
          </w:p>
          <w:p w:rsidR="00BD42FA" w:rsidRDefault="00BD42FA">
            <w:pPr>
              <w:pStyle w:val="Normale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42FA" w:rsidRDefault="00035E55">
            <w:pPr>
              <w:pStyle w:val="Normale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Spirito d’iniziativa e imprenditorialità</w:t>
            </w:r>
          </w:p>
          <w:p w:rsidR="00BD42FA" w:rsidRDefault="00035E55">
            <w:pPr>
              <w:pStyle w:val="Normale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-applicare e trasmettere nel quotidiano il principio del riutilizzo per minimizzare lo spreco alimentare.</w:t>
            </w:r>
          </w:p>
          <w:tbl>
            <w:tblPr>
              <w:tblStyle w:val="a0"/>
              <w:tblW w:w="352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25"/>
            </w:tblGrid>
            <w:tr w:rsidR="00BD42FA">
              <w:trPr>
                <w:trHeight w:val="440"/>
              </w:trPr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40" w:type="dxa"/>
                    <w:bottom w:w="100" w:type="dxa"/>
                    <w:right w:w="140" w:type="dxa"/>
                  </w:tcMar>
                </w:tcPr>
                <w:p w:rsidR="00BD42FA" w:rsidRDefault="00BD42FA">
                  <w:pPr>
                    <w:pStyle w:val="Normale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D42FA" w:rsidRDefault="00BD42FA">
                  <w:pPr>
                    <w:pStyle w:val="Normale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D42FA" w:rsidRDefault="00BD42FA">
            <w:pPr>
              <w:pStyle w:val="Normale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Conoscere la UE e i suoi organismi politici.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Conoscere le risoluzioni adottate dalla UE per ridurre lo spreco alimentare.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-Saper interagire in inglese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chiedendo e rispondendo a domande sull’alimentazione, la corretta conservazione dei cibi e il riutilizzo dei prodotti. 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-Sensibilizzare i ragazzi sulla tematica dello spreco alimentare.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</w:rPr>
              <w:t>- Saper operare scelte consapevoli in ambito alimentare.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Saper ridurre e/o eliminare gli sprechi alimentari operando scelte misurate fin dall’acquisto.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-Saper cercare immagini ed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informazioni utili al "</w:t>
            </w:r>
            <w:r>
              <w:rPr>
                <w:rFonts w:ascii="Times New Roman" w:eastAsia="Times New Roman" w:hAnsi="Times New Roman" w:cs="Times New Roman"/>
                <w:i/>
              </w:rPr>
              <w:t>task</w:t>
            </w:r>
            <w:r>
              <w:rPr>
                <w:rFonts w:ascii="Times New Roman" w:eastAsia="Times New Roman" w:hAnsi="Times New Roman" w:cs="Times New Roman"/>
              </w:rPr>
              <w:t>", saper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appunti, saper portare a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termine un compito nel tempo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stabilito.</w:t>
            </w:r>
          </w:p>
          <w:p w:rsidR="00BD42FA" w:rsidRDefault="00035E55">
            <w:pPr>
              <w:pStyle w:val="Normale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Saper lavorare in gruppo o a coppie, saper esprimere un'opinione e accettare un'opinione diversa dalla propria.</w:t>
            </w:r>
          </w:p>
        </w:tc>
      </w:tr>
    </w:tbl>
    <w:p w:rsidR="00BD42FA" w:rsidRDefault="00BD42FA">
      <w:pPr>
        <w:pStyle w:val="Normale1"/>
        <w:rPr>
          <w:color w:val="4472C4"/>
          <w:sz w:val="44"/>
          <w:szCs w:val="44"/>
        </w:rPr>
      </w:pPr>
    </w:p>
    <w:p w:rsidR="00BD42FA" w:rsidRDefault="00BD42FA">
      <w:pPr>
        <w:pStyle w:val="Normale1"/>
        <w:rPr>
          <w:color w:val="4472C4"/>
          <w:sz w:val="44"/>
          <w:szCs w:val="44"/>
        </w:rPr>
      </w:pPr>
    </w:p>
    <w:p w:rsidR="00BD42FA" w:rsidRDefault="00BD42FA">
      <w:pPr>
        <w:pStyle w:val="Normale1"/>
        <w:rPr>
          <w:color w:val="4472C4"/>
          <w:sz w:val="44"/>
          <w:szCs w:val="44"/>
        </w:rPr>
      </w:pPr>
    </w:p>
    <w:p w:rsidR="00BD42FA" w:rsidRDefault="00BD42FA">
      <w:pPr>
        <w:pStyle w:val="Normale1"/>
        <w:rPr>
          <w:color w:val="4472C4"/>
          <w:sz w:val="44"/>
          <w:szCs w:val="44"/>
        </w:rPr>
      </w:pPr>
    </w:p>
    <w:p w:rsidR="00BD42FA" w:rsidRDefault="00BD42FA">
      <w:pPr>
        <w:pStyle w:val="Normale1"/>
        <w:rPr>
          <w:color w:val="4472C4"/>
          <w:sz w:val="44"/>
          <w:szCs w:val="44"/>
        </w:rPr>
      </w:pPr>
    </w:p>
    <w:p w:rsidR="0048593F" w:rsidRDefault="0048593F">
      <w:pPr>
        <w:pStyle w:val="Normale1"/>
        <w:rPr>
          <w:color w:val="4472C4"/>
          <w:sz w:val="44"/>
          <w:szCs w:val="44"/>
        </w:rPr>
      </w:pPr>
    </w:p>
    <w:p w:rsidR="00BD42FA" w:rsidRDefault="00035E55">
      <w:pPr>
        <w:pStyle w:val="Normale1"/>
        <w:rPr>
          <w:color w:val="4472C4"/>
          <w:sz w:val="44"/>
          <w:szCs w:val="44"/>
        </w:rPr>
      </w:pPr>
      <w:r>
        <w:rPr>
          <w:color w:val="4472C4"/>
          <w:sz w:val="44"/>
          <w:szCs w:val="44"/>
        </w:rPr>
        <w:t xml:space="preserve">Fasi di lavoro: </w:t>
      </w:r>
    </w:p>
    <w:tbl>
      <w:tblPr>
        <w:tblStyle w:val="a1"/>
        <w:tblW w:w="105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8490"/>
      </w:tblGrid>
      <w:tr w:rsidR="00BD42FA">
        <w:tc>
          <w:tcPr>
            <w:tcW w:w="2093" w:type="dxa"/>
          </w:tcPr>
          <w:p w:rsidR="00BD42FA" w:rsidRDefault="00035E55">
            <w:pPr>
              <w:pStyle w:val="Normale1"/>
              <w:rPr>
                <w:color w:val="4472C4"/>
                <w:sz w:val="36"/>
                <w:szCs w:val="36"/>
              </w:rPr>
            </w:pPr>
            <w:r>
              <w:rPr>
                <w:color w:val="4472C4"/>
                <w:sz w:val="36"/>
                <w:szCs w:val="36"/>
              </w:rPr>
              <w:t>FASE INIZIALE</w:t>
            </w:r>
          </w:p>
          <w:p w:rsidR="00BD42FA" w:rsidRDefault="00035E55">
            <w:pPr>
              <w:pStyle w:val="Normale1"/>
              <w:rPr>
                <w:color w:val="4472C4"/>
                <w:sz w:val="36"/>
                <w:szCs w:val="36"/>
              </w:rPr>
            </w:pPr>
            <w:r>
              <w:rPr>
                <w:color w:val="4472C4"/>
                <w:sz w:val="36"/>
                <w:szCs w:val="36"/>
              </w:rPr>
              <w:t>warm up</w:t>
            </w:r>
          </w:p>
          <w:p w:rsidR="00BD42FA" w:rsidRDefault="00035E55">
            <w:pPr>
              <w:pStyle w:val="Normale1"/>
              <w:rPr>
                <w:color w:val="4472C4"/>
                <w:sz w:val="24"/>
                <w:szCs w:val="24"/>
              </w:rPr>
            </w:pPr>
            <w:r>
              <w:rPr>
                <w:color w:val="4472C4"/>
                <w:sz w:val="24"/>
                <w:szCs w:val="24"/>
              </w:rPr>
              <w:t>Tempo attuazione: 1 ora</w:t>
            </w:r>
          </w:p>
          <w:p w:rsidR="00BD42FA" w:rsidRDefault="00035E55">
            <w:pPr>
              <w:pStyle w:val="Normale1"/>
              <w:rPr>
                <w:color w:val="4472C4"/>
                <w:sz w:val="24"/>
                <w:szCs w:val="24"/>
              </w:rPr>
            </w:pPr>
            <w:r>
              <w:rPr>
                <w:color w:val="4472C4"/>
                <w:sz w:val="24"/>
                <w:szCs w:val="24"/>
              </w:rPr>
              <w:t>Periodo: fine gennaio</w:t>
            </w:r>
          </w:p>
        </w:tc>
        <w:tc>
          <w:tcPr>
            <w:tcW w:w="8490" w:type="dxa"/>
          </w:tcPr>
          <w:p w:rsidR="00BD42FA" w:rsidRDefault="00035E55">
            <w:pPr>
              <w:pStyle w:val="Normale1"/>
            </w:pPr>
            <w:r>
              <w:t>Visione dei seguenti video stimolo:</w:t>
            </w:r>
          </w:p>
          <w:p w:rsidR="00BD42FA" w:rsidRDefault="003376C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8">
              <w:r w:rsidR="00035E55">
                <w:rPr>
                  <w:color w:val="0563C1"/>
                  <w:u w:val="single"/>
                </w:rPr>
                <w:t>http://www.youtube.com/watch?v=-x2GDQysiNs</w:t>
              </w:r>
            </w:hyperlink>
          </w:p>
          <w:p w:rsidR="00BD42FA" w:rsidRDefault="003376C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hyperlink r:id="rId9">
              <w:r w:rsidR="00035E55">
                <w:rPr>
                  <w:color w:val="0563C1"/>
                  <w:u w:val="single"/>
                </w:rPr>
                <w:t>http://ec.europa.eu/avservices/video/player.cfm?ref=I111438&amp;sitelang=en&amp;videolang=EN</w:t>
              </w:r>
            </w:hyperlink>
          </w:p>
          <w:p w:rsidR="00BD42FA" w:rsidRDefault="00035E55">
            <w:pPr>
              <w:pStyle w:val="Normale1"/>
            </w:pPr>
            <w:r>
              <w:t>Brainstorming per l’identificazione delle parole chiave.</w:t>
            </w:r>
          </w:p>
          <w:p w:rsidR="00BD42FA" w:rsidRDefault="00035E55">
            <w:pPr>
              <w:pStyle w:val="Normale1"/>
            </w:pPr>
            <w:r>
              <w:t>Riflessioni sugli sprechi alimentari all’interno dell’Unione Europea.</w:t>
            </w:r>
          </w:p>
          <w:p w:rsidR="00BD42FA" w:rsidRDefault="00035E55">
            <w:pPr>
              <w:pStyle w:val="Normale1"/>
            </w:pPr>
            <w:r>
              <w:t>Compito: compilazione della tabella “</w:t>
            </w:r>
            <w:r>
              <w:rPr>
                <w:i/>
              </w:rPr>
              <w:t>Diary food waste</w:t>
            </w:r>
            <w:r>
              <w:t>” (Attached 1)</w:t>
            </w:r>
          </w:p>
        </w:tc>
      </w:tr>
      <w:tr w:rsidR="00BD42FA">
        <w:tc>
          <w:tcPr>
            <w:tcW w:w="2093" w:type="dxa"/>
          </w:tcPr>
          <w:p w:rsidR="00BD42FA" w:rsidRDefault="00035E55">
            <w:pPr>
              <w:pStyle w:val="Normale1"/>
              <w:rPr>
                <w:color w:val="4472C4"/>
                <w:sz w:val="36"/>
                <w:szCs w:val="36"/>
              </w:rPr>
            </w:pPr>
            <w:r>
              <w:rPr>
                <w:color w:val="4472C4"/>
                <w:sz w:val="36"/>
                <w:szCs w:val="36"/>
              </w:rPr>
              <w:t>FASE INTERMEDIA learning by doing</w:t>
            </w:r>
          </w:p>
          <w:p w:rsidR="00BD42FA" w:rsidRDefault="00035E55">
            <w:pPr>
              <w:pStyle w:val="Normale1"/>
              <w:rPr>
                <w:color w:val="4472C4"/>
                <w:sz w:val="24"/>
                <w:szCs w:val="24"/>
              </w:rPr>
            </w:pPr>
            <w:r>
              <w:rPr>
                <w:color w:val="4472C4"/>
                <w:sz w:val="24"/>
                <w:szCs w:val="24"/>
              </w:rPr>
              <w:t>Tempo attuazione: 4 ore</w:t>
            </w:r>
          </w:p>
          <w:p w:rsidR="00BD42FA" w:rsidRDefault="00035E55">
            <w:pPr>
              <w:pStyle w:val="Normale1"/>
              <w:rPr>
                <w:color w:val="4472C4"/>
                <w:sz w:val="36"/>
                <w:szCs w:val="36"/>
              </w:rPr>
            </w:pPr>
            <w:r>
              <w:rPr>
                <w:color w:val="4472C4"/>
                <w:sz w:val="24"/>
                <w:szCs w:val="24"/>
              </w:rPr>
              <w:t>Periodo: febbraio/marzo</w:t>
            </w:r>
          </w:p>
        </w:tc>
        <w:tc>
          <w:tcPr>
            <w:tcW w:w="8490" w:type="dxa"/>
          </w:tcPr>
          <w:p w:rsidR="00BD42FA" w:rsidRDefault="00035E55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Suddivisione della classe in gruppi eterogenei per l’analisi degli sprechi alimentari domestici e scolastici (mensa)</w:t>
            </w:r>
          </w:p>
          <w:p w:rsidR="00BD42FA" w:rsidRDefault="00035E55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Analisi delle tabelle compilate e realizzazione al computer di istogrammi (</w:t>
            </w:r>
            <w:r>
              <w:t>Attached</w:t>
            </w:r>
            <w:r>
              <w:rPr>
                <w:color w:val="000000"/>
              </w:rPr>
              <w:t xml:space="preserve"> 2)</w:t>
            </w:r>
          </w:p>
          <w:p w:rsidR="00BD42FA" w:rsidRDefault="00035E55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Attività ludico/motorie volte alla sensibilizzazione sul tema </w:t>
            </w:r>
          </w:p>
          <w:p w:rsidR="00BD42FA" w:rsidRDefault="00035E55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Elaborazione di proposte anti-spreco da parte di ogni gruppo</w:t>
            </w:r>
          </w:p>
          <w:p w:rsidR="00BD42FA" w:rsidRDefault="00BD42F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</w:rPr>
            </w:pPr>
          </w:p>
        </w:tc>
      </w:tr>
      <w:tr w:rsidR="00BD42FA">
        <w:tc>
          <w:tcPr>
            <w:tcW w:w="2093" w:type="dxa"/>
          </w:tcPr>
          <w:p w:rsidR="00BD42FA" w:rsidRDefault="00035E55">
            <w:pPr>
              <w:pStyle w:val="Normale1"/>
              <w:rPr>
                <w:color w:val="4472C4"/>
                <w:sz w:val="36"/>
                <w:szCs w:val="36"/>
              </w:rPr>
            </w:pPr>
            <w:r>
              <w:rPr>
                <w:color w:val="4472C4"/>
                <w:sz w:val="36"/>
                <w:szCs w:val="36"/>
              </w:rPr>
              <w:t xml:space="preserve">FASE FINALE </w:t>
            </w:r>
          </w:p>
          <w:p w:rsidR="00BD42FA" w:rsidRDefault="00035E55">
            <w:pPr>
              <w:pStyle w:val="Normale1"/>
              <w:rPr>
                <w:color w:val="4472C4"/>
                <w:sz w:val="36"/>
                <w:szCs w:val="36"/>
              </w:rPr>
            </w:pPr>
            <w:r>
              <w:rPr>
                <w:color w:val="4472C4"/>
                <w:sz w:val="36"/>
                <w:szCs w:val="36"/>
              </w:rPr>
              <w:t>feedback</w:t>
            </w:r>
          </w:p>
          <w:p w:rsidR="00BD42FA" w:rsidRDefault="00035E55">
            <w:pPr>
              <w:pStyle w:val="Normale1"/>
              <w:rPr>
                <w:color w:val="4472C4"/>
                <w:sz w:val="24"/>
                <w:szCs w:val="24"/>
              </w:rPr>
            </w:pPr>
            <w:r>
              <w:rPr>
                <w:color w:val="4472C4"/>
                <w:sz w:val="24"/>
                <w:szCs w:val="24"/>
              </w:rPr>
              <w:t xml:space="preserve">Tempo attuazione: 4 ore </w:t>
            </w:r>
          </w:p>
          <w:p w:rsidR="00BD42FA" w:rsidRDefault="00035E55">
            <w:pPr>
              <w:pStyle w:val="Normale1"/>
              <w:rPr>
                <w:color w:val="4472C4"/>
                <w:sz w:val="36"/>
                <w:szCs w:val="36"/>
              </w:rPr>
            </w:pPr>
            <w:bookmarkStart w:id="2" w:name="_30j0zll" w:colFirst="0" w:colLast="0"/>
            <w:bookmarkEnd w:id="2"/>
            <w:r>
              <w:rPr>
                <w:color w:val="4472C4"/>
                <w:sz w:val="24"/>
                <w:szCs w:val="24"/>
              </w:rPr>
              <w:t>Periodo: marzo/aprile</w:t>
            </w:r>
          </w:p>
        </w:tc>
        <w:tc>
          <w:tcPr>
            <w:tcW w:w="8490" w:type="dxa"/>
          </w:tcPr>
          <w:p w:rsidR="00BD42FA" w:rsidRDefault="00035E55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Realizzazione di un </w:t>
            </w:r>
            <w:r>
              <w:t xml:space="preserve">depliant </w:t>
            </w:r>
            <w:r>
              <w:rPr>
                <w:color w:val="000000"/>
              </w:rPr>
              <w:t xml:space="preserve">con ricette e strategie salva-sprechi </w:t>
            </w:r>
            <w:r w:rsidR="006004F7">
              <w:rPr>
                <w:color w:val="000000"/>
              </w:rPr>
              <w:t>in inglese</w:t>
            </w:r>
            <w:r>
              <w:rPr>
                <w:color w:val="000000"/>
              </w:rPr>
              <w:t xml:space="preserve">. </w:t>
            </w:r>
          </w:p>
          <w:p w:rsidR="00BD42FA" w:rsidRDefault="00035E55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Condivisione  e riflessione in classe dei lavori di gruppo svolti.</w:t>
            </w:r>
          </w:p>
          <w:p w:rsidR="00BD42FA" w:rsidRDefault="00035E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 </w:t>
            </w:r>
          </w:p>
          <w:p w:rsidR="00BD42FA" w:rsidRDefault="00BD42F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</w:rPr>
            </w:pPr>
          </w:p>
          <w:p w:rsidR="00BD42FA" w:rsidRDefault="00BD42FA">
            <w:pPr>
              <w:pStyle w:val="Normale1"/>
              <w:rPr>
                <w:color w:val="4472C4"/>
                <w:sz w:val="44"/>
                <w:szCs w:val="44"/>
              </w:rPr>
            </w:pPr>
          </w:p>
        </w:tc>
      </w:tr>
    </w:tbl>
    <w:p w:rsidR="00BD42FA" w:rsidRDefault="00035E55">
      <w:pPr>
        <w:pStyle w:val="Normale1"/>
        <w:rPr>
          <w:sz w:val="28"/>
          <w:szCs w:val="28"/>
        </w:rPr>
      </w:pPr>
      <w:r>
        <w:rPr>
          <w:sz w:val="28"/>
          <w:szCs w:val="28"/>
        </w:rPr>
        <w:t>Si allega la documentazione della progettazione in formato digitale.</w:t>
      </w:r>
    </w:p>
    <w:p w:rsidR="00BD42FA" w:rsidRDefault="00BD42FA">
      <w:pPr>
        <w:pStyle w:val="Normale1"/>
        <w:spacing w:line="360" w:lineRule="auto"/>
        <w:jc w:val="center"/>
        <w:rPr>
          <w:b/>
          <w:sz w:val="28"/>
          <w:szCs w:val="28"/>
        </w:rPr>
      </w:pPr>
    </w:p>
    <w:p w:rsidR="00BD42FA" w:rsidRDefault="00BD42FA">
      <w:pPr>
        <w:pStyle w:val="Normale1"/>
        <w:spacing w:line="360" w:lineRule="auto"/>
        <w:jc w:val="center"/>
        <w:rPr>
          <w:b/>
          <w:sz w:val="28"/>
          <w:szCs w:val="28"/>
        </w:rPr>
      </w:pPr>
    </w:p>
    <w:p w:rsidR="00BD42FA" w:rsidRDefault="00BD42FA">
      <w:pPr>
        <w:pStyle w:val="Normale1"/>
        <w:spacing w:line="360" w:lineRule="auto"/>
        <w:jc w:val="center"/>
        <w:rPr>
          <w:b/>
          <w:sz w:val="28"/>
          <w:szCs w:val="28"/>
        </w:rPr>
      </w:pPr>
    </w:p>
    <w:p w:rsidR="00BD42FA" w:rsidRDefault="00035E55">
      <w:pPr>
        <w:pStyle w:val="Normale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ATTACHED 1</w:t>
      </w:r>
    </w:p>
    <w:p w:rsidR="00BD42FA" w:rsidRDefault="00035E55">
      <w:pPr>
        <w:pStyle w:val="Normale1"/>
        <w:jc w:val="center"/>
        <w:rPr>
          <w:b/>
          <w:u w:val="single"/>
        </w:rPr>
      </w:pPr>
      <w:r>
        <w:rPr>
          <w:b/>
        </w:rPr>
        <w:t>DIARY OF FOOD WASTE OF …………………………………………</w:t>
      </w:r>
    </w:p>
    <w:p w:rsidR="00BD42FA" w:rsidRDefault="00035E55">
      <w:pPr>
        <w:pStyle w:val="Normale1"/>
        <w:jc w:val="center"/>
        <w:rPr>
          <w:b/>
          <w:u w:val="single"/>
        </w:rPr>
      </w:pPr>
      <w:r>
        <w:rPr>
          <w:b/>
        </w:rPr>
        <w:t>WEEK FROM ………………………. TO …………..</w:t>
      </w:r>
    </w:p>
    <w:tbl>
      <w:tblPr>
        <w:tblStyle w:val="a2"/>
        <w:tblW w:w="97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115"/>
        <w:gridCol w:w="1665"/>
        <w:gridCol w:w="1860"/>
        <w:gridCol w:w="2295"/>
      </w:tblGrid>
      <w:tr w:rsidR="00BD42FA" w:rsidTr="0048593F">
        <w:trPr>
          <w:trHeight w:val="1016"/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 w:rsidP="006004F7">
            <w:pPr>
              <w:pStyle w:val="Norma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QUANTITY OF FOOD WASTE (</w:t>
            </w:r>
            <w:r w:rsidR="006004F7">
              <w:rPr>
                <w:b/>
                <w:sz w:val="20"/>
                <w:szCs w:val="20"/>
              </w:rPr>
              <w:t>unit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PRESERVATION METHOD (fresh, frozen, canned…)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REASON (gone off, not </w:t>
            </w:r>
            <w:r w:rsidR="006004F7">
              <w:rPr>
                <w:b/>
                <w:sz w:val="20"/>
                <w:szCs w:val="20"/>
              </w:rPr>
              <w:t>want</w:t>
            </w:r>
            <w:r>
              <w:rPr>
                <w:b/>
                <w:sz w:val="20"/>
                <w:szCs w:val="20"/>
              </w:rPr>
              <w:t>ed, excess, expire, others…)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WASTE DISPOSAL (garbage can, organic waste bin, pet food, others…)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6004F7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  <w:r w:rsidR="00035E55">
              <w:rPr>
                <w:sz w:val="20"/>
                <w:szCs w:val="20"/>
              </w:rPr>
              <w:t>KED PRODUCTS (specify, es. bread)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DAIRY PRODUCTS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CURED MEATS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- CEREALS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 TO EAT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42FA" w:rsidTr="0048593F">
        <w:trPr>
          <w:trHeight w:val="567"/>
          <w:jc w:val="center"/>
        </w:trPr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DRINKS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FA" w:rsidRDefault="00035E55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D42FA" w:rsidRPr="0048593F" w:rsidRDefault="00035E55" w:rsidP="0048593F">
      <w:pPr>
        <w:pStyle w:val="Normale1"/>
        <w:jc w:val="center"/>
      </w:pPr>
      <w:r>
        <w:rPr>
          <w:b/>
          <w:sz w:val="28"/>
          <w:szCs w:val="28"/>
        </w:rPr>
        <w:lastRenderedPageBreak/>
        <w:t>ATTACHED 2</w:t>
      </w:r>
    </w:p>
    <w:p w:rsidR="00BD42FA" w:rsidRDefault="006004F7">
      <w:pPr>
        <w:pStyle w:val="Normale1"/>
        <w:jc w:val="center"/>
      </w:pPr>
      <w:r>
        <w:rPr>
          <w:noProof/>
        </w:rPr>
        <w:drawing>
          <wp:inline distT="0" distB="0" distL="0" distR="0">
            <wp:extent cx="5524500" cy="3238500"/>
            <wp:effectExtent l="19050" t="0" r="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4F7" w:rsidRDefault="006004F7">
      <w:pPr>
        <w:pStyle w:val="Normale1"/>
        <w:jc w:val="center"/>
      </w:pPr>
    </w:p>
    <w:p w:rsidR="006004F7" w:rsidRDefault="006004F7">
      <w:pPr>
        <w:pStyle w:val="Normale1"/>
        <w:jc w:val="center"/>
      </w:pPr>
      <w:r>
        <w:rPr>
          <w:noProof/>
        </w:rPr>
        <w:drawing>
          <wp:inline distT="0" distB="0" distL="0" distR="0">
            <wp:extent cx="5524500" cy="3238500"/>
            <wp:effectExtent l="19050" t="0" r="0" b="0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4F7" w:rsidRDefault="006004F7">
      <w:pPr>
        <w:pStyle w:val="Normale1"/>
        <w:jc w:val="center"/>
      </w:pPr>
    </w:p>
    <w:p w:rsidR="006004F7" w:rsidRDefault="006004F7">
      <w:pPr>
        <w:pStyle w:val="Normale1"/>
        <w:jc w:val="center"/>
      </w:pPr>
    </w:p>
    <w:p w:rsidR="006004F7" w:rsidRDefault="006004F7">
      <w:pPr>
        <w:pStyle w:val="Normale1"/>
        <w:jc w:val="center"/>
      </w:pPr>
    </w:p>
    <w:p w:rsidR="006004F7" w:rsidRDefault="006004F7">
      <w:pPr>
        <w:pStyle w:val="Normale1"/>
        <w:jc w:val="center"/>
      </w:pPr>
      <w:r>
        <w:rPr>
          <w:noProof/>
        </w:rPr>
        <w:drawing>
          <wp:inline distT="0" distB="0" distL="0" distR="0">
            <wp:extent cx="5524500" cy="3238500"/>
            <wp:effectExtent l="19050" t="0" r="0" b="0"/>
            <wp:docPr id="1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4F7" w:rsidRDefault="006004F7">
      <w:pPr>
        <w:pStyle w:val="Normale1"/>
        <w:jc w:val="center"/>
      </w:pPr>
    </w:p>
    <w:p w:rsidR="006004F7" w:rsidRDefault="006004F7">
      <w:pPr>
        <w:pStyle w:val="Normale1"/>
        <w:jc w:val="center"/>
      </w:pPr>
      <w:r>
        <w:rPr>
          <w:noProof/>
        </w:rPr>
        <w:drawing>
          <wp:inline distT="0" distB="0" distL="0" distR="0">
            <wp:extent cx="5524500" cy="3238500"/>
            <wp:effectExtent l="19050" t="0" r="0" b="0"/>
            <wp:docPr id="1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04F7" w:rsidSect="00BD42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CE" w:rsidRDefault="003376CE" w:rsidP="00BD42FA">
      <w:pPr>
        <w:spacing w:after="0" w:line="240" w:lineRule="auto"/>
      </w:pPr>
      <w:r>
        <w:separator/>
      </w:r>
    </w:p>
  </w:endnote>
  <w:endnote w:type="continuationSeparator" w:id="0">
    <w:p w:rsidR="003376CE" w:rsidRDefault="003376CE" w:rsidP="00BD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FA" w:rsidRDefault="00BD42F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FA" w:rsidRDefault="00BD42F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FA" w:rsidRDefault="00BD42F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CE" w:rsidRDefault="003376CE" w:rsidP="00BD42FA">
      <w:pPr>
        <w:spacing w:after="0" w:line="240" w:lineRule="auto"/>
      </w:pPr>
      <w:r>
        <w:separator/>
      </w:r>
    </w:p>
  </w:footnote>
  <w:footnote w:type="continuationSeparator" w:id="0">
    <w:p w:rsidR="003376CE" w:rsidRDefault="003376CE" w:rsidP="00BD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FA" w:rsidRDefault="00BD42F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FA" w:rsidRDefault="00035E55">
    <w:pPr>
      <w:pStyle w:val="Normale1"/>
      <w:spacing w:after="0" w:line="240" w:lineRule="auto"/>
      <w:jc w:val="center"/>
      <w:rPr>
        <w:color w:val="4472C4"/>
        <w:sz w:val="32"/>
        <w:szCs w:val="32"/>
      </w:rPr>
    </w:pPr>
    <w:r>
      <w:rPr>
        <w:color w:val="4472C4"/>
        <w:sz w:val="32"/>
        <w:szCs w:val="32"/>
      </w:rPr>
      <w:t xml:space="preserve">FORMAT PROGETTAZIONE </w:t>
    </w:r>
  </w:p>
  <w:p w:rsidR="00BD42FA" w:rsidRDefault="00035E55">
    <w:pPr>
      <w:pStyle w:val="Normale1"/>
      <w:spacing w:after="0" w:line="240" w:lineRule="auto"/>
      <w:jc w:val="center"/>
      <w:rPr>
        <w:color w:val="538135"/>
        <w:sz w:val="32"/>
        <w:szCs w:val="32"/>
      </w:rPr>
    </w:pPr>
    <w:r>
      <w:rPr>
        <w:noProof/>
        <w:color w:val="538135"/>
        <w:sz w:val="32"/>
        <w:szCs w:val="32"/>
      </w:rPr>
      <w:drawing>
        <wp:inline distT="0" distB="0" distL="0" distR="0">
          <wp:extent cx="1345433" cy="1071122"/>
          <wp:effectExtent l="0" t="0" r="0" b="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5433" cy="10711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D42FA" w:rsidRDefault="00035E55">
    <w:pPr>
      <w:pStyle w:val="Normale1"/>
      <w:spacing w:after="0" w:line="240" w:lineRule="auto"/>
      <w:jc w:val="center"/>
      <w:rPr>
        <w:color w:val="4472C4"/>
        <w:sz w:val="20"/>
        <w:szCs w:val="20"/>
      </w:rPr>
    </w:pPr>
    <w:r>
      <w:rPr>
        <w:color w:val="4472C4"/>
        <w:sz w:val="20"/>
        <w:szCs w:val="20"/>
      </w:rPr>
      <w:t xml:space="preserve">A.S. 2018 – 2019 </w:t>
    </w:r>
  </w:p>
  <w:p w:rsidR="00BD42FA" w:rsidRDefault="00035E55">
    <w:pPr>
      <w:pStyle w:val="Normale1"/>
      <w:spacing w:after="0" w:line="240" w:lineRule="auto"/>
      <w:jc w:val="center"/>
      <w:rPr>
        <w:b/>
        <w:color w:val="4472C4"/>
        <w:sz w:val="28"/>
        <w:szCs w:val="28"/>
      </w:rPr>
    </w:pPr>
    <w:r>
      <w:rPr>
        <w:b/>
        <w:color w:val="4472C4"/>
        <w:sz w:val="28"/>
        <w:szCs w:val="28"/>
      </w:rPr>
      <w:t xml:space="preserve">Rete EFE: </w:t>
    </w:r>
  </w:p>
  <w:p w:rsidR="00BD42FA" w:rsidRDefault="00035E55">
    <w:pPr>
      <w:pStyle w:val="Normale1"/>
      <w:spacing w:after="0" w:line="240" w:lineRule="auto"/>
      <w:jc w:val="center"/>
      <w:rPr>
        <w:b/>
        <w:color w:val="4472C4"/>
        <w:sz w:val="28"/>
        <w:szCs w:val="28"/>
      </w:rPr>
    </w:pPr>
    <w:r>
      <w:rPr>
        <w:b/>
        <w:color w:val="4472C4"/>
        <w:sz w:val="24"/>
        <w:szCs w:val="24"/>
      </w:rPr>
      <w:t>I.C. ISEO, I.C. CORTEFRANCA, I.C. PROVAGLIO, I.C. ROVATO, I.C CAPRIOLO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FA" w:rsidRDefault="00BD42F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6BF"/>
    <w:multiLevelType w:val="multilevel"/>
    <w:tmpl w:val="56B822B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FA"/>
    <w:rsid w:val="00035E55"/>
    <w:rsid w:val="003376CE"/>
    <w:rsid w:val="00422792"/>
    <w:rsid w:val="0048593F"/>
    <w:rsid w:val="006004F7"/>
    <w:rsid w:val="00737DCE"/>
    <w:rsid w:val="00834285"/>
    <w:rsid w:val="009A1936"/>
    <w:rsid w:val="00BD42FA"/>
    <w:rsid w:val="00DB2B57"/>
    <w:rsid w:val="00E05032"/>
    <w:rsid w:val="00EC75F2"/>
    <w:rsid w:val="00F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032"/>
  </w:style>
  <w:style w:type="paragraph" w:styleId="Titolo1">
    <w:name w:val="heading 1"/>
    <w:basedOn w:val="Normale1"/>
    <w:next w:val="Normale1"/>
    <w:rsid w:val="00BD42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D42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D42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D42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D42F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BD42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D42FA"/>
  </w:style>
  <w:style w:type="table" w:customStyle="1" w:styleId="TableNormal">
    <w:name w:val="Table Normal"/>
    <w:rsid w:val="00BD42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D42F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D42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42FA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D42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D42FA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D42FA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032"/>
  </w:style>
  <w:style w:type="paragraph" w:styleId="Titolo1">
    <w:name w:val="heading 1"/>
    <w:basedOn w:val="Normale1"/>
    <w:next w:val="Normale1"/>
    <w:rsid w:val="00BD42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D42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D42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D42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D42F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BD42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D42FA"/>
  </w:style>
  <w:style w:type="table" w:customStyle="1" w:styleId="TableNormal">
    <w:name w:val="Table Normal"/>
    <w:rsid w:val="00BD42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D42F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D42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42FA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D42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D42FA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D42FA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-x2GDQysiNs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ec.europa.eu/avservices/video/player.cfm?ref=I111438&amp;sitelang=en&amp;videolang=EN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falconi</dc:creator>
  <cp:lastModifiedBy>Utente</cp:lastModifiedBy>
  <cp:revision>2</cp:revision>
  <dcterms:created xsi:type="dcterms:W3CDTF">2019-05-03T11:27:00Z</dcterms:created>
  <dcterms:modified xsi:type="dcterms:W3CDTF">2019-05-03T11:27:00Z</dcterms:modified>
</cp:coreProperties>
</file>